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68D13" w14:textId="77777777" w:rsidR="00280110" w:rsidRPr="00E160F6" w:rsidRDefault="004453EE" w:rsidP="004453EE">
      <w:pPr>
        <w:jc w:val="center"/>
        <w:rPr>
          <w:rFonts w:cstheme="minorHAnsi"/>
          <w:b/>
          <w:sz w:val="32"/>
          <w:szCs w:val="32"/>
          <w:u w:val="single"/>
        </w:rPr>
      </w:pPr>
      <w:r w:rsidRPr="00E160F6">
        <w:rPr>
          <w:rFonts w:cstheme="minorHAnsi"/>
          <w:b/>
          <w:sz w:val="32"/>
          <w:szCs w:val="32"/>
          <w:u w:val="single"/>
        </w:rPr>
        <w:t xml:space="preserve">Power Requirements List </w:t>
      </w:r>
    </w:p>
    <w:p w14:paraId="1ABEDB09" w14:textId="77777777" w:rsidR="00120460" w:rsidRPr="00E160F6" w:rsidRDefault="00280110" w:rsidP="00280110">
      <w:pPr>
        <w:ind w:left="-426"/>
        <w:rPr>
          <w:rFonts w:cstheme="minorHAnsi"/>
          <w:b/>
          <w:sz w:val="24"/>
          <w:szCs w:val="24"/>
        </w:rPr>
      </w:pPr>
      <w:r w:rsidRPr="00E160F6">
        <w:rPr>
          <w:rFonts w:cstheme="minorHAnsi"/>
          <w:b/>
          <w:sz w:val="24"/>
          <w:szCs w:val="24"/>
        </w:rPr>
        <w:t>Project Name/Number:</w:t>
      </w:r>
      <w:r w:rsidR="000F5B04" w:rsidRPr="00E160F6">
        <w:rPr>
          <w:rFonts w:cstheme="minorHAnsi"/>
          <w:b/>
          <w:sz w:val="24"/>
          <w:szCs w:val="24"/>
        </w:rPr>
        <w:t xml:space="preserve"> </w:t>
      </w:r>
      <w:r w:rsidR="00504DA3" w:rsidRPr="00E160F6">
        <w:rPr>
          <w:rFonts w:cstheme="minorHAnsi"/>
          <w:b/>
          <w:sz w:val="24"/>
          <w:szCs w:val="24"/>
          <w:highlight w:val="yellow"/>
        </w:rPr>
        <w:t>????????</w:t>
      </w:r>
    </w:p>
    <w:p w14:paraId="26E5A689" w14:textId="77777777" w:rsidR="00280110" w:rsidRPr="00E160F6" w:rsidRDefault="00280110" w:rsidP="00280110">
      <w:pPr>
        <w:ind w:left="-426"/>
        <w:rPr>
          <w:rFonts w:cstheme="minorHAnsi"/>
          <w:b/>
          <w:sz w:val="24"/>
          <w:szCs w:val="24"/>
        </w:rPr>
      </w:pPr>
      <w:r w:rsidRPr="00E160F6">
        <w:rPr>
          <w:rFonts w:cstheme="minorHAnsi"/>
          <w:b/>
          <w:sz w:val="24"/>
          <w:szCs w:val="24"/>
        </w:rPr>
        <w:t>Date:</w:t>
      </w:r>
      <w:r w:rsidR="000F5B04" w:rsidRPr="00E160F6">
        <w:rPr>
          <w:rFonts w:cstheme="minorHAnsi"/>
          <w:b/>
          <w:sz w:val="24"/>
          <w:szCs w:val="24"/>
        </w:rPr>
        <w:t xml:space="preserve"> </w:t>
      </w:r>
      <w:r w:rsidR="000F5B04" w:rsidRPr="00E160F6">
        <w:rPr>
          <w:rFonts w:cstheme="minorHAnsi"/>
          <w:b/>
          <w:sz w:val="24"/>
          <w:szCs w:val="24"/>
          <w:highlight w:val="yellow"/>
        </w:rPr>
        <w:t>07/05/015</w:t>
      </w:r>
    </w:p>
    <w:p w14:paraId="5332AD6F" w14:textId="77777777" w:rsidR="00280110" w:rsidRPr="00E160F6" w:rsidRDefault="00280110" w:rsidP="00280110">
      <w:pPr>
        <w:ind w:left="-426"/>
        <w:rPr>
          <w:rFonts w:cstheme="minorHAnsi"/>
          <w:b/>
          <w:sz w:val="24"/>
          <w:szCs w:val="24"/>
        </w:rPr>
      </w:pPr>
      <w:r w:rsidRPr="00E160F6">
        <w:rPr>
          <w:rFonts w:cstheme="minorHAnsi"/>
          <w:b/>
          <w:sz w:val="24"/>
          <w:szCs w:val="24"/>
        </w:rPr>
        <w:t>Revision:</w:t>
      </w:r>
      <w:r w:rsidR="000F5B04" w:rsidRPr="00E160F6">
        <w:rPr>
          <w:rFonts w:cstheme="minorHAnsi"/>
          <w:b/>
          <w:sz w:val="24"/>
          <w:szCs w:val="24"/>
        </w:rPr>
        <w:t xml:space="preserve"> </w:t>
      </w:r>
      <w:r w:rsidR="000F5B04" w:rsidRPr="00E160F6">
        <w:rPr>
          <w:rFonts w:cstheme="minorHAnsi"/>
          <w:b/>
          <w:sz w:val="24"/>
          <w:szCs w:val="24"/>
          <w:highlight w:val="yellow"/>
        </w:rPr>
        <w:t>01</w:t>
      </w:r>
    </w:p>
    <w:tbl>
      <w:tblPr>
        <w:tblStyle w:val="TableGrid"/>
        <w:tblW w:w="14379" w:type="dxa"/>
        <w:tblInd w:w="-431" w:type="dxa"/>
        <w:tblLook w:val="04A0" w:firstRow="1" w:lastRow="0" w:firstColumn="1" w:lastColumn="0" w:noHBand="0" w:noVBand="1"/>
      </w:tblPr>
      <w:tblGrid>
        <w:gridCol w:w="1946"/>
        <w:gridCol w:w="2733"/>
        <w:gridCol w:w="2835"/>
        <w:gridCol w:w="3481"/>
        <w:gridCol w:w="3384"/>
      </w:tblGrid>
      <w:tr w:rsidR="00D40241" w:rsidRPr="00E160F6" w14:paraId="15272A01" w14:textId="77777777" w:rsidTr="00D40241">
        <w:trPr>
          <w:trHeight w:val="284"/>
        </w:trPr>
        <w:tc>
          <w:tcPr>
            <w:tcW w:w="1946" w:type="dxa"/>
            <w:tcBorders>
              <w:bottom w:val="double" w:sz="4" w:space="0" w:color="auto"/>
            </w:tcBorders>
          </w:tcPr>
          <w:p w14:paraId="5A346918" w14:textId="77777777" w:rsidR="00D40241" w:rsidRPr="00E160F6" w:rsidRDefault="00D40241" w:rsidP="00280110">
            <w:pPr>
              <w:pStyle w:val="Heading1"/>
              <w:outlineLvl w:val="0"/>
              <w:rPr>
                <w:rFonts w:asciiTheme="minorHAnsi" w:hAnsiTheme="minorHAnsi" w:cstheme="minorHAnsi"/>
                <w:szCs w:val="24"/>
              </w:rPr>
            </w:pPr>
            <w:r w:rsidRPr="00E160F6">
              <w:rPr>
                <w:rFonts w:asciiTheme="minorHAnsi" w:hAnsiTheme="minorHAnsi" w:cstheme="minorHAnsi"/>
                <w:szCs w:val="24"/>
              </w:rPr>
              <w:t>ITEM</w:t>
            </w:r>
          </w:p>
        </w:tc>
        <w:tc>
          <w:tcPr>
            <w:tcW w:w="2733" w:type="dxa"/>
            <w:tcBorders>
              <w:bottom w:val="double" w:sz="4" w:space="0" w:color="auto"/>
            </w:tcBorders>
          </w:tcPr>
          <w:p w14:paraId="27B09B88" w14:textId="77777777" w:rsidR="00D40241" w:rsidRPr="00E160F6" w:rsidRDefault="00D40241" w:rsidP="00280110">
            <w:pPr>
              <w:rPr>
                <w:rFonts w:cstheme="minorHAnsi"/>
                <w:b/>
                <w:sz w:val="24"/>
                <w:szCs w:val="24"/>
                <w:lang w:val="en-US"/>
              </w:rPr>
            </w:pPr>
            <w:r w:rsidRPr="00E160F6">
              <w:rPr>
                <w:rFonts w:cstheme="minorHAnsi"/>
                <w:b/>
                <w:sz w:val="24"/>
                <w:szCs w:val="24"/>
                <w:lang w:val="en-US"/>
              </w:rPr>
              <w:t>MAKE / MODEL</w:t>
            </w:r>
          </w:p>
        </w:tc>
        <w:tc>
          <w:tcPr>
            <w:tcW w:w="2835" w:type="dxa"/>
            <w:tcBorders>
              <w:bottom w:val="double" w:sz="4" w:space="0" w:color="auto"/>
            </w:tcBorders>
          </w:tcPr>
          <w:p w14:paraId="3D4B73C4" w14:textId="77777777" w:rsidR="00D40241" w:rsidRPr="00E160F6" w:rsidRDefault="00D40241" w:rsidP="00280110">
            <w:pPr>
              <w:rPr>
                <w:rFonts w:cstheme="minorHAnsi"/>
                <w:b/>
                <w:sz w:val="24"/>
                <w:szCs w:val="24"/>
                <w:lang w:val="en-US"/>
              </w:rPr>
            </w:pPr>
            <w:r w:rsidRPr="00E160F6">
              <w:rPr>
                <w:rFonts w:cstheme="minorHAnsi"/>
                <w:b/>
                <w:sz w:val="24"/>
                <w:szCs w:val="24"/>
                <w:lang w:val="en-US"/>
              </w:rPr>
              <w:t>LOCATION</w:t>
            </w:r>
          </w:p>
        </w:tc>
        <w:tc>
          <w:tcPr>
            <w:tcW w:w="3481" w:type="dxa"/>
            <w:tcBorders>
              <w:bottom w:val="double" w:sz="4" w:space="0" w:color="auto"/>
            </w:tcBorders>
          </w:tcPr>
          <w:p w14:paraId="12A50B5C" w14:textId="77777777" w:rsidR="00D40241" w:rsidRPr="00E160F6" w:rsidRDefault="00D40241" w:rsidP="00D40241">
            <w:pPr>
              <w:rPr>
                <w:rFonts w:cstheme="minorHAnsi"/>
                <w:b/>
                <w:sz w:val="24"/>
                <w:szCs w:val="24"/>
                <w:lang w:val="en-US"/>
              </w:rPr>
            </w:pPr>
            <w:r w:rsidRPr="00E160F6">
              <w:rPr>
                <w:rFonts w:cstheme="minorHAnsi"/>
                <w:b/>
                <w:sz w:val="24"/>
                <w:szCs w:val="24"/>
                <w:lang w:val="en-US"/>
              </w:rPr>
              <w:t>ELECTRICAL RATING</w:t>
            </w:r>
          </w:p>
        </w:tc>
        <w:tc>
          <w:tcPr>
            <w:tcW w:w="3384" w:type="dxa"/>
            <w:tcBorders>
              <w:bottom w:val="double" w:sz="4" w:space="0" w:color="auto"/>
            </w:tcBorders>
          </w:tcPr>
          <w:p w14:paraId="60B18423" w14:textId="77777777" w:rsidR="00D40241" w:rsidRPr="00E160F6" w:rsidRDefault="00D40241" w:rsidP="00D40241">
            <w:pPr>
              <w:rPr>
                <w:rFonts w:cstheme="minorHAnsi"/>
                <w:b/>
                <w:sz w:val="24"/>
                <w:szCs w:val="24"/>
                <w:lang w:val="en-US"/>
              </w:rPr>
            </w:pPr>
            <w:r w:rsidRPr="00E160F6">
              <w:rPr>
                <w:rFonts w:cstheme="minorHAnsi"/>
                <w:b/>
                <w:sz w:val="24"/>
                <w:szCs w:val="24"/>
                <w:lang w:val="en-US"/>
              </w:rPr>
              <w:t>BMS/Special Requirements</w:t>
            </w:r>
          </w:p>
        </w:tc>
      </w:tr>
      <w:tr w:rsidR="00D40241" w:rsidRPr="00E160F6" w14:paraId="1272AA2B" w14:textId="77777777" w:rsidTr="00D40241">
        <w:trPr>
          <w:trHeight w:val="567"/>
        </w:trPr>
        <w:tc>
          <w:tcPr>
            <w:tcW w:w="1946" w:type="dxa"/>
          </w:tcPr>
          <w:p w14:paraId="1A83226F"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Sewer Pump Station</w:t>
            </w:r>
          </w:p>
        </w:tc>
        <w:tc>
          <w:tcPr>
            <w:tcW w:w="2733" w:type="dxa"/>
          </w:tcPr>
          <w:p w14:paraId="33CCCD66" w14:textId="77777777" w:rsidR="00D40241" w:rsidRPr="00E160F6" w:rsidRDefault="00D40241" w:rsidP="00D40241">
            <w:pPr>
              <w:rPr>
                <w:rFonts w:cstheme="minorHAnsi"/>
                <w:i/>
                <w:iCs/>
                <w:sz w:val="24"/>
                <w:szCs w:val="24"/>
                <w:lang w:val="en-US"/>
              </w:rPr>
            </w:pPr>
            <w:proofErr w:type="spellStart"/>
            <w:r w:rsidRPr="00E160F6">
              <w:rPr>
                <w:rFonts w:cstheme="minorHAnsi"/>
                <w:i/>
                <w:iCs/>
                <w:sz w:val="24"/>
                <w:szCs w:val="24"/>
                <w:lang w:val="en-US"/>
              </w:rPr>
              <w:t>Qmax</w:t>
            </w:r>
            <w:proofErr w:type="spellEnd"/>
            <w:r w:rsidRPr="00E160F6">
              <w:rPr>
                <w:rFonts w:cstheme="minorHAnsi"/>
                <w:i/>
                <w:iCs/>
                <w:sz w:val="24"/>
                <w:szCs w:val="24"/>
                <w:lang w:val="en-US"/>
              </w:rPr>
              <w:t xml:space="preserve"> </w:t>
            </w:r>
            <w:proofErr w:type="spellStart"/>
            <w:r w:rsidRPr="00E160F6">
              <w:rPr>
                <w:rFonts w:cstheme="minorHAnsi"/>
                <w:i/>
                <w:iCs/>
                <w:sz w:val="24"/>
                <w:szCs w:val="24"/>
                <w:lang w:val="en-US"/>
              </w:rPr>
              <w:t>FRP</w:t>
            </w:r>
            <w:proofErr w:type="spellEnd"/>
            <w:r w:rsidRPr="00E160F6">
              <w:rPr>
                <w:rFonts w:cstheme="minorHAnsi"/>
                <w:i/>
                <w:iCs/>
                <w:sz w:val="24"/>
                <w:szCs w:val="24"/>
                <w:lang w:val="en-US"/>
              </w:rPr>
              <w:t xml:space="preserve">-1220, </w:t>
            </w:r>
          </w:p>
          <w:p w14:paraId="52F08A0F"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 xml:space="preserve">2 x </w:t>
            </w:r>
            <w:proofErr w:type="spellStart"/>
            <w:r w:rsidRPr="00E160F6">
              <w:rPr>
                <w:rFonts w:cstheme="minorHAnsi"/>
                <w:i/>
                <w:iCs/>
                <w:sz w:val="24"/>
                <w:szCs w:val="24"/>
                <w:lang w:val="en-US"/>
              </w:rPr>
              <w:t>Ultraflow</w:t>
            </w:r>
            <w:proofErr w:type="spellEnd"/>
            <w:r w:rsidRPr="00E160F6">
              <w:rPr>
                <w:rFonts w:cstheme="minorHAnsi"/>
                <w:i/>
                <w:iCs/>
                <w:sz w:val="24"/>
                <w:szCs w:val="24"/>
                <w:lang w:val="en-US"/>
              </w:rPr>
              <w:t xml:space="preserve"> </w:t>
            </w:r>
            <w:proofErr w:type="spellStart"/>
            <w:r w:rsidRPr="00E160F6">
              <w:rPr>
                <w:rFonts w:cstheme="minorHAnsi"/>
                <w:i/>
                <w:iCs/>
                <w:sz w:val="24"/>
                <w:szCs w:val="24"/>
                <w:lang w:val="en-US"/>
              </w:rPr>
              <w:t>UMGN1500</w:t>
            </w:r>
            <w:proofErr w:type="spellEnd"/>
            <w:r w:rsidRPr="00E160F6">
              <w:rPr>
                <w:rFonts w:cstheme="minorHAnsi"/>
                <w:i/>
                <w:iCs/>
                <w:sz w:val="24"/>
                <w:szCs w:val="24"/>
                <w:lang w:val="en-US"/>
              </w:rPr>
              <w:t>/32/3 Pumps</w:t>
            </w:r>
          </w:p>
        </w:tc>
        <w:tc>
          <w:tcPr>
            <w:tcW w:w="2835" w:type="dxa"/>
            <w:tcBorders>
              <w:top w:val="dotted" w:sz="4" w:space="0" w:color="auto"/>
              <w:bottom w:val="dotted" w:sz="4" w:space="0" w:color="auto"/>
            </w:tcBorders>
          </w:tcPr>
          <w:p w14:paraId="70ED50A4" w14:textId="77777777" w:rsidR="00D40241" w:rsidRPr="00E160F6" w:rsidRDefault="00D40241" w:rsidP="00D40241">
            <w:pPr>
              <w:pStyle w:val="TABLETEXT"/>
              <w:jc w:val="left"/>
              <w:rPr>
                <w:rFonts w:asciiTheme="minorHAnsi" w:hAnsiTheme="minorHAnsi" w:cstheme="minorHAnsi"/>
                <w:i/>
                <w:iCs/>
                <w:sz w:val="24"/>
                <w:szCs w:val="24"/>
              </w:rPr>
            </w:pPr>
            <w:r w:rsidRPr="00E160F6">
              <w:rPr>
                <w:rFonts w:asciiTheme="minorHAnsi" w:hAnsiTheme="minorHAnsi" w:cstheme="minorHAnsi"/>
                <w:i/>
                <w:iCs/>
                <w:sz w:val="24"/>
                <w:szCs w:val="24"/>
              </w:rPr>
              <w:t>Basement 2, with wall mounted switchboard.</w:t>
            </w:r>
          </w:p>
        </w:tc>
        <w:tc>
          <w:tcPr>
            <w:tcW w:w="3481" w:type="dxa"/>
            <w:tcBorders>
              <w:top w:val="dotted" w:sz="4" w:space="0" w:color="auto"/>
              <w:bottom w:val="dotted" w:sz="4" w:space="0" w:color="auto"/>
            </w:tcBorders>
          </w:tcPr>
          <w:p w14:paraId="5B3B92B2" w14:textId="77777777" w:rsidR="00D40241" w:rsidRPr="00E160F6" w:rsidRDefault="00D40241" w:rsidP="00D40241">
            <w:pPr>
              <w:pStyle w:val="TABLETEXT"/>
              <w:jc w:val="left"/>
              <w:rPr>
                <w:rFonts w:asciiTheme="minorHAnsi" w:hAnsiTheme="minorHAnsi" w:cstheme="minorHAnsi"/>
                <w:i/>
                <w:iCs/>
                <w:sz w:val="24"/>
                <w:szCs w:val="24"/>
              </w:rPr>
            </w:pPr>
            <w:r w:rsidRPr="00E160F6">
              <w:rPr>
                <w:rFonts w:asciiTheme="minorHAnsi" w:hAnsiTheme="minorHAnsi" w:cstheme="minorHAnsi"/>
                <w:i/>
                <w:iCs/>
                <w:sz w:val="24"/>
                <w:szCs w:val="24"/>
              </w:rPr>
              <w:t>3 Phase 415 V, 1.5kW</w:t>
            </w:r>
          </w:p>
          <w:p w14:paraId="17779EE4" w14:textId="77777777" w:rsidR="00D40241" w:rsidRPr="00E160F6" w:rsidRDefault="00D40241" w:rsidP="00D40241">
            <w:pPr>
              <w:pStyle w:val="TABLETEXT"/>
              <w:jc w:val="left"/>
              <w:rPr>
                <w:rFonts w:asciiTheme="minorHAnsi" w:hAnsiTheme="minorHAnsi" w:cstheme="minorHAnsi"/>
                <w:i/>
                <w:iCs/>
                <w:sz w:val="24"/>
                <w:szCs w:val="24"/>
              </w:rPr>
            </w:pPr>
            <w:r w:rsidRPr="00E160F6">
              <w:rPr>
                <w:rFonts w:asciiTheme="minorHAnsi" w:hAnsiTheme="minorHAnsi" w:cstheme="minorHAnsi"/>
                <w:i/>
                <w:iCs/>
                <w:sz w:val="24"/>
                <w:szCs w:val="24"/>
              </w:rPr>
              <w:t>Full load Amps 3.4</w:t>
            </w:r>
          </w:p>
        </w:tc>
        <w:tc>
          <w:tcPr>
            <w:tcW w:w="3384" w:type="dxa"/>
            <w:tcBorders>
              <w:top w:val="dotted" w:sz="4" w:space="0" w:color="auto"/>
              <w:bottom w:val="dotted" w:sz="4" w:space="0" w:color="auto"/>
            </w:tcBorders>
          </w:tcPr>
          <w:p w14:paraId="63175DB4" w14:textId="77777777" w:rsidR="00D40241" w:rsidRPr="00E160F6" w:rsidRDefault="00D40241" w:rsidP="00D40241">
            <w:pPr>
              <w:pStyle w:val="TABLETEXT"/>
              <w:jc w:val="left"/>
              <w:rPr>
                <w:rFonts w:asciiTheme="minorHAnsi" w:hAnsiTheme="minorHAnsi" w:cstheme="minorHAnsi"/>
                <w:i/>
                <w:iCs/>
                <w:sz w:val="24"/>
                <w:szCs w:val="24"/>
              </w:rPr>
            </w:pPr>
            <w:r w:rsidRPr="00E160F6">
              <w:rPr>
                <w:rFonts w:asciiTheme="minorHAnsi" w:hAnsiTheme="minorHAnsi" w:cstheme="minorHAnsi"/>
                <w:i/>
                <w:iCs/>
                <w:sz w:val="24"/>
                <w:szCs w:val="24"/>
              </w:rPr>
              <w:t>Alarm/status output via voltage free contacts for each pump set with High Level Alarm</w:t>
            </w:r>
          </w:p>
        </w:tc>
      </w:tr>
      <w:tr w:rsidR="00D40241" w:rsidRPr="00E160F6" w14:paraId="505335E9" w14:textId="77777777" w:rsidTr="00D40241">
        <w:trPr>
          <w:trHeight w:val="567"/>
        </w:trPr>
        <w:tc>
          <w:tcPr>
            <w:tcW w:w="1946" w:type="dxa"/>
          </w:tcPr>
          <w:p w14:paraId="53F6FD0D"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Stormwater Pump Station</w:t>
            </w:r>
          </w:p>
        </w:tc>
        <w:tc>
          <w:tcPr>
            <w:tcW w:w="2733" w:type="dxa"/>
          </w:tcPr>
          <w:p w14:paraId="4556B5DD" w14:textId="77777777" w:rsidR="00D40241" w:rsidRPr="00E160F6" w:rsidRDefault="00D40241" w:rsidP="00D40241">
            <w:pPr>
              <w:rPr>
                <w:rFonts w:cstheme="minorHAnsi"/>
                <w:i/>
                <w:iCs/>
                <w:sz w:val="24"/>
                <w:szCs w:val="24"/>
                <w:lang w:val="en-US"/>
              </w:rPr>
            </w:pPr>
            <w:proofErr w:type="spellStart"/>
            <w:r w:rsidRPr="00E160F6">
              <w:rPr>
                <w:rFonts w:cstheme="minorHAnsi"/>
                <w:i/>
                <w:iCs/>
                <w:sz w:val="24"/>
                <w:szCs w:val="24"/>
                <w:lang w:val="en-US"/>
              </w:rPr>
              <w:t>Qmax</w:t>
            </w:r>
            <w:proofErr w:type="spellEnd"/>
            <w:r w:rsidRPr="00E160F6">
              <w:rPr>
                <w:rFonts w:cstheme="minorHAnsi"/>
                <w:i/>
                <w:iCs/>
                <w:sz w:val="24"/>
                <w:szCs w:val="24"/>
                <w:lang w:val="en-US"/>
              </w:rPr>
              <w:t xml:space="preserve"> </w:t>
            </w:r>
            <w:proofErr w:type="spellStart"/>
            <w:r w:rsidRPr="00E160F6">
              <w:rPr>
                <w:rFonts w:cstheme="minorHAnsi"/>
                <w:i/>
                <w:iCs/>
                <w:sz w:val="24"/>
                <w:szCs w:val="24"/>
                <w:lang w:val="en-US"/>
              </w:rPr>
              <w:t>FRP</w:t>
            </w:r>
            <w:proofErr w:type="spellEnd"/>
            <w:r w:rsidRPr="00E160F6">
              <w:rPr>
                <w:rFonts w:cstheme="minorHAnsi"/>
                <w:i/>
                <w:iCs/>
                <w:sz w:val="24"/>
                <w:szCs w:val="24"/>
                <w:lang w:val="en-US"/>
              </w:rPr>
              <w:t>-1520,</w:t>
            </w:r>
          </w:p>
          <w:p w14:paraId="2A8BA678"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 xml:space="preserve">2 x </w:t>
            </w:r>
            <w:proofErr w:type="spellStart"/>
            <w:r w:rsidRPr="00E160F6">
              <w:rPr>
                <w:rFonts w:cstheme="minorHAnsi"/>
                <w:i/>
                <w:iCs/>
                <w:sz w:val="24"/>
                <w:szCs w:val="24"/>
                <w:lang w:val="en-US"/>
              </w:rPr>
              <w:t>Ultraflow</w:t>
            </w:r>
            <w:proofErr w:type="spellEnd"/>
            <w:r w:rsidRPr="00E160F6">
              <w:rPr>
                <w:rFonts w:cstheme="minorHAnsi"/>
                <w:i/>
                <w:iCs/>
                <w:sz w:val="24"/>
                <w:szCs w:val="24"/>
                <w:lang w:val="en-US"/>
              </w:rPr>
              <w:t xml:space="preserve"> </w:t>
            </w:r>
            <w:proofErr w:type="spellStart"/>
            <w:r w:rsidRPr="00E160F6">
              <w:rPr>
                <w:rFonts w:cstheme="minorHAnsi"/>
                <w:i/>
                <w:iCs/>
                <w:sz w:val="24"/>
                <w:szCs w:val="24"/>
                <w:lang w:val="en-US"/>
              </w:rPr>
              <w:t>UMDN1500</w:t>
            </w:r>
            <w:proofErr w:type="spellEnd"/>
            <w:r w:rsidRPr="00E160F6">
              <w:rPr>
                <w:rFonts w:cstheme="minorHAnsi"/>
                <w:i/>
                <w:iCs/>
                <w:sz w:val="24"/>
                <w:szCs w:val="24"/>
                <w:lang w:val="en-US"/>
              </w:rPr>
              <w:t>/80/3 pumps</w:t>
            </w:r>
          </w:p>
          <w:p w14:paraId="4A7E1280" w14:textId="77777777" w:rsidR="00D40241" w:rsidRPr="00E160F6" w:rsidRDefault="00D40241" w:rsidP="00D40241">
            <w:pPr>
              <w:rPr>
                <w:rFonts w:cstheme="minorHAnsi"/>
                <w:i/>
                <w:iCs/>
                <w:sz w:val="24"/>
                <w:szCs w:val="24"/>
                <w:lang w:val="en-US"/>
              </w:rPr>
            </w:pPr>
          </w:p>
        </w:tc>
        <w:tc>
          <w:tcPr>
            <w:tcW w:w="2835" w:type="dxa"/>
          </w:tcPr>
          <w:p w14:paraId="61988839" w14:textId="77777777" w:rsidR="00D40241" w:rsidRPr="00E160F6" w:rsidRDefault="00D40241" w:rsidP="00D40241">
            <w:pPr>
              <w:rPr>
                <w:rFonts w:cstheme="minorHAnsi"/>
                <w:i/>
                <w:iCs/>
                <w:sz w:val="24"/>
                <w:szCs w:val="24"/>
                <w:lang w:val="en-US"/>
              </w:rPr>
            </w:pPr>
            <w:r w:rsidRPr="00E160F6">
              <w:rPr>
                <w:rFonts w:cstheme="minorHAnsi"/>
                <w:i/>
                <w:iCs/>
                <w:sz w:val="24"/>
                <w:szCs w:val="24"/>
              </w:rPr>
              <w:t xml:space="preserve">Basement 2, with wall mounted switchboard. </w:t>
            </w:r>
          </w:p>
        </w:tc>
        <w:tc>
          <w:tcPr>
            <w:tcW w:w="3481" w:type="dxa"/>
          </w:tcPr>
          <w:p w14:paraId="33AED6BD" w14:textId="77777777" w:rsidR="00D40241" w:rsidRPr="00E160F6" w:rsidRDefault="00D40241" w:rsidP="00D40241">
            <w:pPr>
              <w:pStyle w:val="TABLETEXT"/>
              <w:jc w:val="left"/>
              <w:rPr>
                <w:rFonts w:asciiTheme="minorHAnsi" w:hAnsiTheme="minorHAnsi" w:cstheme="minorHAnsi"/>
                <w:i/>
                <w:iCs/>
                <w:sz w:val="24"/>
                <w:szCs w:val="24"/>
              </w:rPr>
            </w:pPr>
            <w:r w:rsidRPr="00E160F6">
              <w:rPr>
                <w:rFonts w:asciiTheme="minorHAnsi" w:hAnsiTheme="minorHAnsi" w:cstheme="minorHAnsi"/>
                <w:i/>
                <w:iCs/>
                <w:sz w:val="24"/>
                <w:szCs w:val="24"/>
              </w:rPr>
              <w:t>3 Phase 415 V, 1.5kW</w:t>
            </w:r>
          </w:p>
          <w:p w14:paraId="5570D6F1" w14:textId="77777777" w:rsidR="00D40241" w:rsidRPr="00E160F6" w:rsidRDefault="00D40241" w:rsidP="00D40241">
            <w:pPr>
              <w:rPr>
                <w:rFonts w:cstheme="minorHAnsi"/>
                <w:i/>
                <w:iCs/>
                <w:sz w:val="24"/>
                <w:szCs w:val="24"/>
                <w:lang w:val="en-US"/>
              </w:rPr>
            </w:pPr>
            <w:r w:rsidRPr="00E160F6">
              <w:rPr>
                <w:rFonts w:cstheme="minorHAnsi"/>
                <w:i/>
                <w:iCs/>
                <w:sz w:val="24"/>
                <w:szCs w:val="24"/>
              </w:rPr>
              <w:t>Full load Amps 3.4</w:t>
            </w:r>
          </w:p>
        </w:tc>
        <w:tc>
          <w:tcPr>
            <w:tcW w:w="3384" w:type="dxa"/>
          </w:tcPr>
          <w:p w14:paraId="64F2C3ED" w14:textId="77777777" w:rsidR="00D40241" w:rsidRPr="00E160F6" w:rsidRDefault="00D40241" w:rsidP="00D40241">
            <w:pPr>
              <w:rPr>
                <w:rFonts w:cstheme="minorHAnsi"/>
                <w:i/>
                <w:iCs/>
                <w:sz w:val="24"/>
                <w:szCs w:val="24"/>
                <w:lang w:val="en-US"/>
              </w:rPr>
            </w:pPr>
            <w:r w:rsidRPr="00E160F6">
              <w:rPr>
                <w:rFonts w:cstheme="minorHAnsi"/>
                <w:i/>
                <w:iCs/>
                <w:sz w:val="24"/>
                <w:szCs w:val="24"/>
              </w:rPr>
              <w:t>Alarm/status output via voltage free contacts for each pump set with High Level Alarm</w:t>
            </w:r>
          </w:p>
        </w:tc>
      </w:tr>
      <w:tr w:rsidR="00D40241" w:rsidRPr="00E160F6" w14:paraId="1FB3F5B1" w14:textId="77777777" w:rsidTr="00D40241">
        <w:trPr>
          <w:trHeight w:val="567"/>
        </w:trPr>
        <w:tc>
          <w:tcPr>
            <w:tcW w:w="1946" w:type="dxa"/>
          </w:tcPr>
          <w:p w14:paraId="23480B2E"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Hot Water Plant</w:t>
            </w:r>
          </w:p>
        </w:tc>
        <w:tc>
          <w:tcPr>
            <w:tcW w:w="2733" w:type="dxa"/>
          </w:tcPr>
          <w:p w14:paraId="1DE1ADE4" w14:textId="77777777" w:rsidR="00D40241" w:rsidRPr="00E160F6" w:rsidRDefault="00D40241" w:rsidP="002346EC">
            <w:pPr>
              <w:rPr>
                <w:rFonts w:cstheme="minorHAnsi"/>
                <w:i/>
                <w:iCs/>
                <w:sz w:val="24"/>
                <w:szCs w:val="24"/>
                <w:lang w:val="en-US"/>
              </w:rPr>
            </w:pPr>
            <w:r w:rsidRPr="00E160F6">
              <w:rPr>
                <w:rFonts w:cstheme="minorHAnsi"/>
                <w:i/>
                <w:iCs/>
                <w:sz w:val="24"/>
                <w:szCs w:val="24"/>
                <w:lang w:val="en-US"/>
              </w:rPr>
              <w:t>Rinnai M</w:t>
            </w:r>
            <w:r w:rsidR="002346EC" w:rsidRPr="00E160F6">
              <w:rPr>
                <w:rFonts w:cstheme="minorHAnsi"/>
                <w:i/>
                <w:iCs/>
                <w:sz w:val="24"/>
                <w:szCs w:val="24"/>
                <w:lang w:val="en-US"/>
              </w:rPr>
              <w:t>anifold</w:t>
            </w:r>
            <w:r w:rsidRPr="00E160F6">
              <w:rPr>
                <w:rFonts w:cstheme="minorHAnsi"/>
                <w:i/>
                <w:iCs/>
                <w:sz w:val="24"/>
                <w:szCs w:val="24"/>
                <w:lang w:val="en-US"/>
              </w:rPr>
              <w:t xml:space="preserve"> Pack</w:t>
            </w:r>
          </w:p>
        </w:tc>
        <w:tc>
          <w:tcPr>
            <w:tcW w:w="2835" w:type="dxa"/>
          </w:tcPr>
          <w:p w14:paraId="75D8D6EC"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Level 7 Open Plantroom</w:t>
            </w:r>
          </w:p>
        </w:tc>
        <w:tc>
          <w:tcPr>
            <w:tcW w:w="3481" w:type="dxa"/>
          </w:tcPr>
          <w:p w14:paraId="1ABA066F"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Single connection to manifolded (6) instantaneous HW Heaters @ 10amps each.</w:t>
            </w:r>
          </w:p>
        </w:tc>
        <w:tc>
          <w:tcPr>
            <w:tcW w:w="3384" w:type="dxa"/>
          </w:tcPr>
          <w:p w14:paraId="6D959CF9"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N/A</w:t>
            </w:r>
          </w:p>
        </w:tc>
      </w:tr>
      <w:tr w:rsidR="00D40241" w:rsidRPr="00E160F6" w14:paraId="4BBFBC33" w14:textId="77777777" w:rsidTr="00D40241">
        <w:trPr>
          <w:trHeight w:val="567"/>
        </w:trPr>
        <w:tc>
          <w:tcPr>
            <w:tcW w:w="1946" w:type="dxa"/>
          </w:tcPr>
          <w:p w14:paraId="55E55D3E"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 xml:space="preserve">Hot Water Circulating </w:t>
            </w:r>
            <w:proofErr w:type="spellStart"/>
            <w:r w:rsidRPr="00E160F6">
              <w:rPr>
                <w:rFonts w:cstheme="minorHAnsi"/>
                <w:i/>
                <w:iCs/>
                <w:sz w:val="24"/>
                <w:szCs w:val="24"/>
                <w:lang w:val="en-US"/>
              </w:rPr>
              <w:t>Pumpset</w:t>
            </w:r>
            <w:proofErr w:type="spellEnd"/>
          </w:p>
        </w:tc>
        <w:tc>
          <w:tcPr>
            <w:tcW w:w="2733" w:type="dxa"/>
          </w:tcPr>
          <w:p w14:paraId="5B36FA79" w14:textId="77777777" w:rsidR="00D40241" w:rsidRPr="00E160F6" w:rsidRDefault="002346EC" w:rsidP="00D40241">
            <w:pPr>
              <w:rPr>
                <w:rFonts w:cstheme="minorHAnsi"/>
                <w:i/>
                <w:iCs/>
                <w:sz w:val="24"/>
                <w:szCs w:val="24"/>
                <w:lang w:val="en-US"/>
              </w:rPr>
            </w:pPr>
            <w:r w:rsidRPr="00E160F6">
              <w:rPr>
                <w:rFonts w:cstheme="minorHAnsi"/>
                <w:i/>
                <w:iCs/>
                <w:sz w:val="24"/>
                <w:szCs w:val="24"/>
                <w:lang w:val="en-US"/>
              </w:rPr>
              <w:t>1 x DDDP32100NFDPC</w:t>
            </w:r>
          </w:p>
        </w:tc>
        <w:tc>
          <w:tcPr>
            <w:tcW w:w="2835" w:type="dxa"/>
          </w:tcPr>
          <w:p w14:paraId="6733E3D3" w14:textId="77777777" w:rsidR="00D40241" w:rsidRPr="00E160F6" w:rsidRDefault="00D40241" w:rsidP="00D40241">
            <w:pPr>
              <w:rPr>
                <w:rFonts w:cstheme="minorHAnsi"/>
                <w:i/>
                <w:iCs/>
                <w:sz w:val="24"/>
                <w:szCs w:val="24"/>
                <w:lang w:val="en-US"/>
              </w:rPr>
            </w:pPr>
            <w:r w:rsidRPr="00E160F6">
              <w:rPr>
                <w:rFonts w:cstheme="minorHAnsi"/>
                <w:i/>
                <w:iCs/>
                <w:sz w:val="24"/>
                <w:szCs w:val="24"/>
                <w:lang w:val="en-US"/>
              </w:rPr>
              <w:t>Level 7 Open Plantroom</w:t>
            </w:r>
          </w:p>
        </w:tc>
        <w:tc>
          <w:tcPr>
            <w:tcW w:w="3481" w:type="dxa"/>
          </w:tcPr>
          <w:p w14:paraId="4CB7F6C2" w14:textId="77777777" w:rsidR="00D40241" w:rsidRPr="00E160F6" w:rsidRDefault="002346EC" w:rsidP="00D40241">
            <w:pPr>
              <w:rPr>
                <w:rFonts w:cstheme="minorHAnsi"/>
                <w:i/>
                <w:iCs/>
                <w:sz w:val="24"/>
                <w:szCs w:val="24"/>
                <w:lang w:val="en-US"/>
              </w:rPr>
            </w:pPr>
            <w:r w:rsidRPr="00E160F6">
              <w:rPr>
                <w:rFonts w:cstheme="minorHAnsi"/>
                <w:i/>
                <w:iCs/>
                <w:sz w:val="24"/>
                <w:szCs w:val="24"/>
                <w:lang w:val="en-US"/>
              </w:rPr>
              <w:t>10 Amp GPO</w:t>
            </w:r>
          </w:p>
        </w:tc>
        <w:tc>
          <w:tcPr>
            <w:tcW w:w="3384" w:type="dxa"/>
          </w:tcPr>
          <w:p w14:paraId="488259E7"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N/A</w:t>
            </w:r>
          </w:p>
        </w:tc>
      </w:tr>
      <w:tr w:rsidR="00D40241" w:rsidRPr="00E160F6" w14:paraId="276EFA57" w14:textId="77777777" w:rsidTr="00D40241">
        <w:trPr>
          <w:trHeight w:val="567"/>
        </w:trPr>
        <w:tc>
          <w:tcPr>
            <w:tcW w:w="1946" w:type="dxa"/>
          </w:tcPr>
          <w:p w14:paraId="15A3BCBB" w14:textId="77777777" w:rsidR="00D40241" w:rsidRPr="00E160F6" w:rsidRDefault="002346EC" w:rsidP="00D40241">
            <w:pPr>
              <w:rPr>
                <w:rFonts w:cstheme="minorHAnsi"/>
                <w:i/>
                <w:iCs/>
                <w:sz w:val="24"/>
                <w:szCs w:val="24"/>
                <w:lang w:val="en-US"/>
              </w:rPr>
            </w:pPr>
            <w:r w:rsidRPr="00E160F6">
              <w:rPr>
                <w:rFonts w:cstheme="minorHAnsi"/>
                <w:i/>
                <w:iCs/>
                <w:sz w:val="24"/>
                <w:szCs w:val="24"/>
                <w:lang w:val="en-US"/>
              </w:rPr>
              <w:t>Data Loggers</w:t>
            </w:r>
          </w:p>
        </w:tc>
        <w:tc>
          <w:tcPr>
            <w:tcW w:w="2733" w:type="dxa"/>
          </w:tcPr>
          <w:p w14:paraId="458C215C" w14:textId="77777777" w:rsidR="00D40241" w:rsidRPr="00E160F6" w:rsidRDefault="004F6120" w:rsidP="002346EC">
            <w:pPr>
              <w:rPr>
                <w:rFonts w:cstheme="minorHAnsi"/>
                <w:i/>
                <w:iCs/>
                <w:sz w:val="24"/>
                <w:szCs w:val="24"/>
                <w:lang w:val="en-US"/>
              </w:rPr>
            </w:pPr>
            <w:r w:rsidRPr="00E160F6">
              <w:rPr>
                <w:rFonts w:cstheme="minorHAnsi"/>
                <w:i/>
                <w:iCs/>
                <w:sz w:val="24"/>
                <w:szCs w:val="24"/>
                <w:lang w:val="en-US"/>
              </w:rPr>
              <w:t xml:space="preserve">2 x </w:t>
            </w:r>
            <w:r w:rsidR="002346EC" w:rsidRPr="00E160F6">
              <w:rPr>
                <w:rFonts w:cstheme="minorHAnsi"/>
                <w:i/>
                <w:iCs/>
                <w:sz w:val="24"/>
                <w:szCs w:val="24"/>
                <w:lang w:val="en-US"/>
              </w:rPr>
              <w:t>RMU 32</w:t>
            </w:r>
          </w:p>
        </w:tc>
        <w:tc>
          <w:tcPr>
            <w:tcW w:w="2835" w:type="dxa"/>
          </w:tcPr>
          <w:p w14:paraId="2BE88E94" w14:textId="77777777" w:rsidR="00D40241" w:rsidRPr="00E160F6" w:rsidRDefault="00D40241" w:rsidP="000F5B04">
            <w:pPr>
              <w:rPr>
                <w:rFonts w:cstheme="minorHAnsi"/>
                <w:i/>
                <w:iCs/>
                <w:sz w:val="24"/>
                <w:szCs w:val="24"/>
                <w:lang w:val="en-US"/>
              </w:rPr>
            </w:pPr>
            <w:r w:rsidRPr="00E160F6">
              <w:rPr>
                <w:rFonts w:cstheme="minorHAnsi"/>
                <w:i/>
                <w:iCs/>
                <w:sz w:val="24"/>
                <w:szCs w:val="24"/>
                <w:lang w:val="en-US"/>
              </w:rPr>
              <w:t xml:space="preserve">In </w:t>
            </w:r>
            <w:r w:rsidR="000F5B04" w:rsidRPr="00E160F6">
              <w:rPr>
                <w:rFonts w:cstheme="minorHAnsi"/>
                <w:i/>
                <w:iCs/>
                <w:sz w:val="24"/>
                <w:szCs w:val="24"/>
                <w:lang w:val="en-US"/>
              </w:rPr>
              <w:t>comms cupboard, for final locations refer to electrical drawings</w:t>
            </w:r>
          </w:p>
          <w:p w14:paraId="13B29A89" w14:textId="77777777" w:rsidR="00D40241" w:rsidRPr="00E160F6" w:rsidRDefault="00D40241" w:rsidP="00D40241">
            <w:pPr>
              <w:rPr>
                <w:rFonts w:cstheme="minorHAnsi"/>
                <w:i/>
                <w:iCs/>
                <w:sz w:val="24"/>
                <w:szCs w:val="24"/>
                <w:lang w:val="en-US"/>
              </w:rPr>
            </w:pPr>
          </w:p>
        </w:tc>
        <w:tc>
          <w:tcPr>
            <w:tcW w:w="3481" w:type="dxa"/>
          </w:tcPr>
          <w:p w14:paraId="45DF3A48" w14:textId="77777777" w:rsidR="00D40241" w:rsidRPr="00E160F6" w:rsidRDefault="000F5B04" w:rsidP="00D40241">
            <w:pPr>
              <w:rPr>
                <w:rFonts w:cstheme="minorHAnsi"/>
                <w:i/>
                <w:iCs/>
                <w:sz w:val="24"/>
                <w:szCs w:val="24"/>
                <w:lang w:val="en-US"/>
              </w:rPr>
            </w:pPr>
            <w:r w:rsidRPr="00E160F6">
              <w:rPr>
                <w:rFonts w:cstheme="minorHAnsi"/>
                <w:i/>
                <w:iCs/>
                <w:sz w:val="24"/>
                <w:szCs w:val="24"/>
                <w:lang w:val="en-US"/>
              </w:rPr>
              <w:t>Double GPO (</w:t>
            </w:r>
            <w:r w:rsidR="00504DA3" w:rsidRPr="00E160F6">
              <w:rPr>
                <w:rFonts w:cstheme="minorHAnsi"/>
                <w:i/>
                <w:iCs/>
                <w:sz w:val="24"/>
                <w:szCs w:val="24"/>
                <w:lang w:val="en-US"/>
              </w:rPr>
              <w:t>Lockable</w:t>
            </w:r>
            <w:r w:rsidRPr="00E160F6">
              <w:rPr>
                <w:rFonts w:cstheme="minorHAnsi"/>
                <w:i/>
                <w:iCs/>
                <w:sz w:val="24"/>
                <w:szCs w:val="24"/>
                <w:lang w:val="en-US"/>
              </w:rPr>
              <w:t>)</w:t>
            </w:r>
          </w:p>
          <w:p w14:paraId="1FCBC50F" w14:textId="77777777" w:rsidR="000F5B04" w:rsidRPr="00E160F6" w:rsidRDefault="000F5B04" w:rsidP="00D40241">
            <w:pPr>
              <w:rPr>
                <w:rFonts w:cstheme="minorHAnsi"/>
                <w:i/>
                <w:iCs/>
                <w:sz w:val="24"/>
                <w:szCs w:val="24"/>
                <w:lang w:val="en-US"/>
              </w:rPr>
            </w:pPr>
          </w:p>
        </w:tc>
        <w:tc>
          <w:tcPr>
            <w:tcW w:w="3384" w:type="dxa"/>
          </w:tcPr>
          <w:p w14:paraId="67538F50" w14:textId="77777777" w:rsidR="00D40241" w:rsidRPr="00E160F6" w:rsidRDefault="000F5B04" w:rsidP="00D40241">
            <w:pPr>
              <w:rPr>
                <w:rFonts w:cstheme="minorHAnsi"/>
                <w:i/>
                <w:iCs/>
                <w:sz w:val="24"/>
                <w:szCs w:val="24"/>
                <w:lang w:val="en-US"/>
              </w:rPr>
            </w:pPr>
            <w:r w:rsidRPr="00E160F6">
              <w:rPr>
                <w:rFonts w:cstheme="minorHAnsi"/>
                <w:i/>
                <w:iCs/>
                <w:sz w:val="24"/>
                <w:szCs w:val="24"/>
                <w:lang w:val="en-US"/>
              </w:rPr>
              <w:t>1 x phone line to master MDL Unit.</w:t>
            </w:r>
          </w:p>
          <w:p w14:paraId="0BADD91E" w14:textId="77777777" w:rsidR="000F5B04" w:rsidRPr="00E160F6" w:rsidRDefault="000F5B04" w:rsidP="00D40241">
            <w:pPr>
              <w:rPr>
                <w:rFonts w:cstheme="minorHAnsi"/>
                <w:i/>
                <w:iCs/>
                <w:sz w:val="24"/>
                <w:szCs w:val="24"/>
                <w:lang w:val="en-US"/>
              </w:rPr>
            </w:pPr>
            <w:r w:rsidRPr="00E160F6">
              <w:rPr>
                <w:rFonts w:cstheme="minorHAnsi"/>
                <w:i/>
                <w:iCs/>
                <w:sz w:val="24"/>
                <w:szCs w:val="24"/>
                <w:highlight w:val="yellow"/>
                <w:lang w:val="en-US"/>
              </w:rPr>
              <w:t xml:space="preserve">Refer to Appendix </w:t>
            </w:r>
            <w:proofErr w:type="gramStart"/>
            <w:r w:rsidRPr="00E160F6">
              <w:rPr>
                <w:rFonts w:cstheme="minorHAnsi"/>
                <w:i/>
                <w:iCs/>
                <w:sz w:val="24"/>
                <w:szCs w:val="24"/>
                <w:highlight w:val="yellow"/>
                <w:lang w:val="en-US"/>
              </w:rPr>
              <w:t>For</w:t>
            </w:r>
            <w:proofErr w:type="gramEnd"/>
            <w:r w:rsidRPr="00E160F6">
              <w:rPr>
                <w:rFonts w:cstheme="minorHAnsi"/>
                <w:i/>
                <w:iCs/>
                <w:sz w:val="24"/>
                <w:szCs w:val="24"/>
                <w:highlight w:val="yellow"/>
                <w:lang w:val="en-US"/>
              </w:rPr>
              <w:t xml:space="preserve"> Further Info.</w:t>
            </w:r>
          </w:p>
        </w:tc>
      </w:tr>
      <w:tr w:rsidR="00D40241" w:rsidRPr="00E160F6" w14:paraId="686E25BE" w14:textId="77777777" w:rsidTr="00D40241">
        <w:trPr>
          <w:trHeight w:val="567"/>
        </w:trPr>
        <w:tc>
          <w:tcPr>
            <w:tcW w:w="1946" w:type="dxa"/>
          </w:tcPr>
          <w:p w14:paraId="6786960C"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Fire Brigade Booster Valve (FBBV)</w:t>
            </w:r>
          </w:p>
        </w:tc>
        <w:tc>
          <w:tcPr>
            <w:tcW w:w="2733" w:type="dxa"/>
          </w:tcPr>
          <w:p w14:paraId="31373E46"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Light</w:t>
            </w:r>
          </w:p>
        </w:tc>
        <w:tc>
          <w:tcPr>
            <w:tcW w:w="2835" w:type="dxa"/>
          </w:tcPr>
          <w:p w14:paraId="2F5CDD32" w14:textId="77777777" w:rsidR="00D40241" w:rsidRPr="00E160F6" w:rsidRDefault="00522EDD" w:rsidP="00522EDD">
            <w:pPr>
              <w:rPr>
                <w:rFonts w:cstheme="minorHAnsi"/>
                <w:i/>
                <w:iCs/>
                <w:sz w:val="24"/>
                <w:szCs w:val="24"/>
                <w:lang w:val="en-US"/>
              </w:rPr>
            </w:pPr>
            <w:r w:rsidRPr="00E160F6">
              <w:rPr>
                <w:rFonts w:cstheme="minorHAnsi"/>
                <w:i/>
                <w:iCs/>
                <w:sz w:val="24"/>
                <w:szCs w:val="24"/>
                <w:lang w:val="en-US"/>
              </w:rPr>
              <w:t>Inside cabinet/s (ground floor)</w:t>
            </w:r>
          </w:p>
        </w:tc>
        <w:tc>
          <w:tcPr>
            <w:tcW w:w="3481" w:type="dxa"/>
          </w:tcPr>
          <w:p w14:paraId="189E91DF"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Refer electrical standard spec.</w:t>
            </w:r>
          </w:p>
        </w:tc>
        <w:tc>
          <w:tcPr>
            <w:tcW w:w="3384" w:type="dxa"/>
          </w:tcPr>
          <w:p w14:paraId="164ECF29" w14:textId="77777777" w:rsidR="00D40241" w:rsidRPr="00E160F6" w:rsidRDefault="00522EDD" w:rsidP="00D40241">
            <w:pPr>
              <w:rPr>
                <w:rFonts w:cstheme="minorHAnsi"/>
                <w:i/>
                <w:iCs/>
                <w:sz w:val="24"/>
                <w:szCs w:val="24"/>
                <w:lang w:val="en-US"/>
              </w:rPr>
            </w:pPr>
            <w:r w:rsidRPr="00E160F6">
              <w:rPr>
                <w:rFonts w:cstheme="minorHAnsi"/>
                <w:i/>
                <w:iCs/>
                <w:sz w:val="24"/>
                <w:szCs w:val="24"/>
                <w:lang w:val="en-US"/>
              </w:rPr>
              <w:t>N/A</w:t>
            </w:r>
          </w:p>
        </w:tc>
      </w:tr>
    </w:tbl>
    <w:p w14:paraId="0A5336FB" w14:textId="5D6BD2EB" w:rsidR="00690932" w:rsidRPr="00E160F6" w:rsidRDefault="00292418" w:rsidP="00292418">
      <w:pPr>
        <w:tabs>
          <w:tab w:val="center" w:pos="6979"/>
        </w:tabs>
        <w:rPr>
          <w:rFonts w:cstheme="minorHAnsi"/>
          <w:sz w:val="24"/>
          <w:szCs w:val="24"/>
        </w:rPr>
        <w:sectPr w:rsidR="00690932" w:rsidRPr="00E160F6" w:rsidSect="00E160F6">
          <w:headerReference w:type="default" r:id="rId8"/>
          <w:footerReference w:type="default" r:id="rId9"/>
          <w:headerReference w:type="first" r:id="rId10"/>
          <w:footerReference w:type="first" r:id="rId11"/>
          <w:pgSz w:w="16838" w:h="11906" w:orient="landscape"/>
          <w:pgMar w:top="1440" w:right="1440" w:bottom="1440" w:left="1440" w:header="708" w:footer="1020" w:gutter="0"/>
          <w:cols w:space="708"/>
          <w:titlePg/>
          <w:docGrid w:linePitch="360"/>
        </w:sectPr>
      </w:pPr>
      <w:r>
        <w:rPr>
          <w:rFonts w:cstheme="minorHAnsi"/>
          <w:sz w:val="24"/>
          <w:szCs w:val="24"/>
        </w:rPr>
        <w:tab/>
      </w:r>
    </w:p>
    <w:p w14:paraId="3570F3D5" w14:textId="77777777" w:rsidR="000708E3" w:rsidRPr="00E160F6" w:rsidRDefault="000708E3" w:rsidP="00690932">
      <w:pPr>
        <w:spacing w:after="53"/>
        <w:ind w:right="-15"/>
        <w:rPr>
          <w:rFonts w:eastAsia="Arial" w:cstheme="minorHAnsi"/>
          <w:color w:val="008080"/>
          <w:sz w:val="20"/>
          <w:lang w:eastAsia="en-AU"/>
        </w:rPr>
      </w:pPr>
    </w:p>
    <w:p w14:paraId="4946F225" w14:textId="77777777" w:rsidR="000708E3" w:rsidRPr="00E160F6" w:rsidRDefault="000708E3" w:rsidP="00690932">
      <w:pPr>
        <w:spacing w:after="53"/>
        <w:ind w:right="-15"/>
        <w:rPr>
          <w:rFonts w:eastAsia="Arial" w:cstheme="minorHAnsi"/>
          <w:color w:val="008080"/>
          <w:sz w:val="20"/>
          <w:lang w:eastAsia="en-AU"/>
        </w:rPr>
      </w:pPr>
    </w:p>
    <w:p w14:paraId="41C43F05" w14:textId="77777777" w:rsidR="000708E3" w:rsidRPr="00E160F6" w:rsidRDefault="000708E3" w:rsidP="00690932">
      <w:pPr>
        <w:spacing w:after="53"/>
        <w:ind w:right="-15"/>
        <w:rPr>
          <w:rFonts w:eastAsia="Arial" w:cstheme="minorHAnsi"/>
          <w:b/>
          <w:sz w:val="56"/>
          <w:szCs w:val="56"/>
          <w:lang w:eastAsia="en-AU"/>
        </w:rPr>
      </w:pPr>
      <w:r w:rsidRPr="00E160F6">
        <w:rPr>
          <w:rFonts w:eastAsia="Arial" w:cstheme="minorHAnsi"/>
          <w:b/>
          <w:sz w:val="56"/>
          <w:szCs w:val="56"/>
          <w:lang w:eastAsia="en-AU"/>
        </w:rPr>
        <w:t>Appendix</w:t>
      </w:r>
    </w:p>
    <w:p w14:paraId="20B28AE5" w14:textId="77777777" w:rsidR="000708E3" w:rsidRPr="00E160F6" w:rsidRDefault="000708E3" w:rsidP="00690932">
      <w:pPr>
        <w:spacing w:after="53"/>
        <w:ind w:right="-15"/>
        <w:rPr>
          <w:rFonts w:eastAsia="Arial" w:cstheme="minorHAnsi"/>
          <w:color w:val="008080"/>
          <w:sz w:val="20"/>
          <w:lang w:eastAsia="en-AU"/>
        </w:rPr>
      </w:pPr>
      <w:r w:rsidRPr="00E160F6">
        <w:rPr>
          <w:rFonts w:eastAsia="Calibri" w:cstheme="minorHAnsi"/>
          <w:noProof/>
          <w:color w:val="000000"/>
          <w:lang w:eastAsia="en-AU"/>
        </w:rPr>
        <mc:AlternateContent>
          <mc:Choice Requires="wpg">
            <w:drawing>
              <wp:anchor distT="0" distB="0" distL="114300" distR="114300" simplePos="0" relativeHeight="251659264" behindDoc="0" locked="0" layoutInCell="1" allowOverlap="1" wp14:anchorId="4EA33847" wp14:editId="66B2DDA6">
                <wp:simplePos x="0" y="0"/>
                <wp:positionH relativeFrom="margin">
                  <wp:posOffset>3956685</wp:posOffset>
                </wp:positionH>
                <wp:positionV relativeFrom="paragraph">
                  <wp:posOffset>255905</wp:posOffset>
                </wp:positionV>
                <wp:extent cx="2017179" cy="1554480"/>
                <wp:effectExtent l="0" t="0" r="0" b="0"/>
                <wp:wrapTopAndBottom/>
                <wp:docPr id="1471" name="Group 1471"/>
                <wp:cNvGraphicFramePr/>
                <a:graphic xmlns:a="http://schemas.openxmlformats.org/drawingml/2006/main">
                  <a:graphicData uri="http://schemas.microsoft.com/office/word/2010/wordprocessingGroup">
                    <wpg:wgp>
                      <wpg:cNvGrpSpPr/>
                      <wpg:grpSpPr>
                        <a:xfrm>
                          <a:off x="0" y="0"/>
                          <a:ext cx="2017179" cy="1554480"/>
                          <a:chOff x="0" y="0"/>
                          <a:chExt cx="2017179" cy="1554480"/>
                        </a:xfrm>
                      </wpg:grpSpPr>
                      <pic:pic xmlns:pic="http://schemas.openxmlformats.org/drawingml/2006/picture">
                        <pic:nvPicPr>
                          <pic:cNvPr id="27" name="Picture 27"/>
                          <pic:cNvPicPr/>
                        </pic:nvPicPr>
                        <pic:blipFill>
                          <a:blip r:embed="rId12"/>
                          <a:stretch>
                            <a:fillRect/>
                          </a:stretch>
                        </pic:blipFill>
                        <pic:spPr>
                          <a:xfrm>
                            <a:off x="0" y="0"/>
                            <a:ext cx="2017179" cy="777240"/>
                          </a:xfrm>
                          <a:prstGeom prst="rect">
                            <a:avLst/>
                          </a:prstGeom>
                        </pic:spPr>
                      </pic:pic>
                      <pic:pic xmlns:pic="http://schemas.openxmlformats.org/drawingml/2006/picture">
                        <pic:nvPicPr>
                          <pic:cNvPr id="28" name="Picture 28"/>
                          <pic:cNvPicPr/>
                        </pic:nvPicPr>
                        <pic:blipFill>
                          <a:blip r:embed="rId13"/>
                          <a:stretch>
                            <a:fillRect/>
                          </a:stretch>
                        </pic:blipFill>
                        <pic:spPr>
                          <a:xfrm>
                            <a:off x="0" y="777240"/>
                            <a:ext cx="2017179" cy="777240"/>
                          </a:xfrm>
                          <a:prstGeom prst="rect">
                            <a:avLst/>
                          </a:prstGeom>
                        </pic:spPr>
                      </pic:pic>
                    </wpg:wgp>
                  </a:graphicData>
                </a:graphic>
              </wp:anchor>
            </w:drawing>
          </mc:Choice>
          <mc:Fallback>
            <w:pict>
              <v:group w14:anchorId="529866A4" id="Group 1471" o:spid="_x0000_s1026" style="position:absolute;margin-left:311.55pt;margin-top:20.15pt;width:158.85pt;height:122.4pt;z-index:251659264;mso-position-horizontal-relative:margin" coordsize="20171,155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z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0171;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nKTEAAAA2wAAAA8AAABkcnMvZG93bnJldi54bWxEj09rwkAUxO+C32F5Qm91o4KV6CoiKq31&#10;4h88P7LPJJp9G7PbGP303ULB4zAzv2Ems8YUoqbK5ZYV9LoRCOLE6pxTBcfD6n0EwnlkjYVlUvAg&#10;B7NpuzXBWNs776je+1QECLsYFWTel7GULsnIoOvakjh4Z1sZ9EFWqdQV3gPcFLIfRUNpMOewkGFJ&#10;i4yS6/7HKFhqs6kXX4PtReff9W19Wj4xOSr11mnmYxCeGv8K/7c/tYL+B/x9CT9AT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7nKTEAAAA2wAAAA8AAAAAAAAAAAAAAAAA&#10;nwIAAGRycy9kb3ducmV2LnhtbFBLBQYAAAAABAAEAPcAAACQAwAAAAA=&#10;">
                  <v:imagedata r:id="rId14" o:title=""/>
                </v:shape>
                <v:shape id="Picture 28" o:spid="_x0000_s1028" type="#_x0000_t75" style="position:absolute;top:7772;width:20171;height:7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7YKLCAAAA2wAAAA8AAABkcnMvZG93bnJldi54bWxETz1vwjAQ3Sv1P1hXqVvjNENVBQwqSNAw&#10;ZCCgzKf4SCLic7ANpPz6eqjU8el9z5eTGcSNnO8tK3hPUhDEjdU9twqOh83bJwgfkDUOlknBD3lY&#10;Lp6f5phre+c93arQihjCPkcFXQhjLqVvOjLoEzsSR+5kncEQoWuldniP4WaQWZp+SIM9x4YOR1p3&#10;1Jyrq1HwOB3a3X4ovtdlv3J1fclWVblV6vVl+pqBCDSFf/Gfu9AKsjg2fok/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2CiwgAAANsAAAAPAAAAAAAAAAAAAAAAAJ8C&#10;AABkcnMvZG93bnJldi54bWxQSwUGAAAAAAQABAD3AAAAjgMAAAAA&#10;">
                  <v:imagedata r:id="rId15" o:title=""/>
                </v:shape>
                <w10:wrap type="topAndBottom" anchorx="margin"/>
              </v:group>
            </w:pict>
          </mc:Fallback>
        </mc:AlternateContent>
      </w:r>
    </w:p>
    <w:p w14:paraId="7C873221" w14:textId="77777777" w:rsidR="00690932" w:rsidRPr="00E160F6" w:rsidRDefault="00690932" w:rsidP="00690932">
      <w:pPr>
        <w:spacing w:after="53"/>
        <w:ind w:right="-15"/>
        <w:rPr>
          <w:rFonts w:eastAsia="Arial" w:cstheme="minorHAnsi"/>
          <w:color w:val="008080"/>
          <w:sz w:val="20"/>
          <w:lang w:eastAsia="en-AU"/>
        </w:rPr>
      </w:pPr>
    </w:p>
    <w:p w14:paraId="699B0C01" w14:textId="77777777" w:rsidR="00690932" w:rsidRPr="00E160F6" w:rsidRDefault="00690932" w:rsidP="00690932">
      <w:pPr>
        <w:spacing w:after="53"/>
        <w:ind w:left="6475" w:right="-15"/>
        <w:rPr>
          <w:rFonts w:eastAsia="Arial" w:cstheme="minorHAnsi"/>
          <w:color w:val="000000"/>
          <w:lang w:eastAsia="en-AU"/>
        </w:rPr>
      </w:pPr>
      <w:r w:rsidRPr="00E160F6">
        <w:rPr>
          <w:rFonts w:eastAsia="Arial" w:cstheme="minorHAnsi"/>
          <w:color w:val="008080"/>
          <w:sz w:val="20"/>
          <w:lang w:eastAsia="en-AU"/>
        </w:rPr>
        <w:t xml:space="preserve">Jemena Asset Management Pty Ltd </w:t>
      </w:r>
    </w:p>
    <w:tbl>
      <w:tblPr>
        <w:tblStyle w:val="TableGrid0"/>
        <w:tblpPr w:vertAnchor="text" w:horzAnchor="margin" w:tblpY="151"/>
        <w:tblOverlap w:val="never"/>
        <w:tblW w:w="8625" w:type="dxa"/>
        <w:tblInd w:w="0" w:type="dxa"/>
        <w:tblLook w:val="04A0" w:firstRow="1" w:lastRow="0" w:firstColumn="1" w:lastColumn="0" w:noHBand="0" w:noVBand="1"/>
      </w:tblPr>
      <w:tblGrid>
        <w:gridCol w:w="6712"/>
        <w:gridCol w:w="1913"/>
      </w:tblGrid>
      <w:tr w:rsidR="00690932" w:rsidRPr="00E160F6" w14:paraId="68851004" w14:textId="77777777" w:rsidTr="00D028B0">
        <w:trPr>
          <w:trHeight w:val="1776"/>
        </w:trPr>
        <w:tc>
          <w:tcPr>
            <w:tcW w:w="6711" w:type="dxa"/>
            <w:tcBorders>
              <w:top w:val="nil"/>
              <w:left w:val="nil"/>
              <w:bottom w:val="nil"/>
              <w:right w:val="nil"/>
            </w:tcBorders>
          </w:tcPr>
          <w:p w14:paraId="7C28717B" w14:textId="77777777" w:rsidR="00690932" w:rsidRPr="00E160F6" w:rsidRDefault="00690932" w:rsidP="00690932">
            <w:pPr>
              <w:rPr>
                <w:rFonts w:eastAsia="Arial" w:cstheme="minorHAnsi"/>
                <w:color w:val="000000"/>
              </w:rPr>
            </w:pPr>
          </w:p>
          <w:p w14:paraId="369663D6" w14:textId="77777777" w:rsidR="00690932" w:rsidRPr="00E160F6" w:rsidRDefault="00690932" w:rsidP="00690932">
            <w:pPr>
              <w:rPr>
                <w:rFonts w:eastAsia="Arial" w:cstheme="minorHAnsi"/>
                <w:color w:val="000000"/>
              </w:rPr>
            </w:pPr>
            <w:r w:rsidRPr="00E160F6">
              <w:rPr>
                <w:rFonts w:eastAsia="Arial" w:cstheme="minorHAnsi"/>
                <w:color w:val="000000"/>
                <w:sz w:val="52"/>
              </w:rPr>
              <w:t xml:space="preserve"> </w:t>
            </w:r>
          </w:p>
        </w:tc>
        <w:tc>
          <w:tcPr>
            <w:tcW w:w="1913" w:type="dxa"/>
            <w:tcBorders>
              <w:top w:val="nil"/>
              <w:left w:val="nil"/>
              <w:bottom w:val="nil"/>
              <w:right w:val="nil"/>
            </w:tcBorders>
          </w:tcPr>
          <w:p w14:paraId="4280CECD" w14:textId="77777777" w:rsidR="00690932" w:rsidRPr="00E160F6" w:rsidRDefault="00690932" w:rsidP="00690932">
            <w:pPr>
              <w:ind w:right="56"/>
              <w:jc w:val="right"/>
              <w:rPr>
                <w:rFonts w:eastAsia="Arial" w:cstheme="minorHAnsi"/>
                <w:color w:val="000000"/>
              </w:rPr>
            </w:pPr>
            <w:r w:rsidRPr="00E160F6">
              <w:rPr>
                <w:rFonts w:eastAsia="Arial" w:cstheme="minorHAnsi"/>
                <w:color w:val="008080"/>
                <w:sz w:val="20"/>
              </w:rPr>
              <w:t>1/5-7 Johns Place</w:t>
            </w:r>
            <w:r w:rsidRPr="00E160F6">
              <w:rPr>
                <w:rFonts w:eastAsia="Arial" w:cstheme="minorHAnsi"/>
                <w:color w:val="005FAE"/>
                <w:sz w:val="20"/>
              </w:rPr>
              <w:t xml:space="preserve"> </w:t>
            </w:r>
          </w:p>
          <w:p w14:paraId="628A61F1" w14:textId="77777777" w:rsidR="00690932" w:rsidRPr="00E160F6" w:rsidRDefault="00690932" w:rsidP="00690932">
            <w:pPr>
              <w:ind w:right="57"/>
              <w:jc w:val="right"/>
              <w:rPr>
                <w:rFonts w:eastAsia="Arial" w:cstheme="minorHAnsi"/>
                <w:color w:val="000000"/>
              </w:rPr>
            </w:pPr>
            <w:r w:rsidRPr="00E160F6">
              <w:rPr>
                <w:rFonts w:eastAsia="Arial" w:cstheme="minorHAnsi"/>
                <w:color w:val="008080"/>
                <w:sz w:val="20"/>
              </w:rPr>
              <w:t>Hume ACT 2620</w:t>
            </w:r>
            <w:r w:rsidRPr="00E160F6">
              <w:rPr>
                <w:rFonts w:eastAsia="Arial" w:cstheme="minorHAnsi"/>
                <w:color w:val="005FAE"/>
                <w:sz w:val="20"/>
              </w:rPr>
              <w:t xml:space="preserve"> </w:t>
            </w:r>
          </w:p>
          <w:p w14:paraId="71DC41B9" w14:textId="77777777" w:rsidR="00690932" w:rsidRPr="00E160F6" w:rsidRDefault="00690932" w:rsidP="00690932">
            <w:pPr>
              <w:ind w:right="56"/>
              <w:jc w:val="right"/>
              <w:rPr>
                <w:rFonts w:eastAsia="Arial" w:cstheme="minorHAnsi"/>
                <w:color w:val="000000"/>
              </w:rPr>
            </w:pPr>
            <w:r w:rsidRPr="00E160F6">
              <w:rPr>
                <w:rFonts w:eastAsia="Arial" w:cstheme="minorHAnsi"/>
                <w:color w:val="005FAE"/>
                <w:sz w:val="20"/>
              </w:rPr>
              <w:t xml:space="preserve">T </w:t>
            </w:r>
            <w:r w:rsidRPr="00E160F6">
              <w:rPr>
                <w:rFonts w:eastAsia="Arial" w:cstheme="minorHAnsi"/>
                <w:color w:val="008080"/>
                <w:sz w:val="20"/>
              </w:rPr>
              <w:t>02 6203 0625</w:t>
            </w:r>
            <w:r w:rsidRPr="00E160F6">
              <w:rPr>
                <w:rFonts w:eastAsia="Arial" w:cstheme="minorHAnsi"/>
                <w:color w:val="005FAE"/>
                <w:sz w:val="20"/>
              </w:rPr>
              <w:t xml:space="preserve"> </w:t>
            </w:r>
          </w:p>
          <w:p w14:paraId="29D25AFB" w14:textId="77777777" w:rsidR="00690932" w:rsidRPr="00E160F6" w:rsidRDefault="00690932" w:rsidP="00690932">
            <w:pPr>
              <w:ind w:firstLine="456"/>
              <w:rPr>
                <w:rFonts w:eastAsia="Arial" w:cstheme="minorHAnsi"/>
                <w:color w:val="005FAE"/>
                <w:sz w:val="20"/>
              </w:rPr>
            </w:pPr>
            <w:r w:rsidRPr="00E160F6">
              <w:rPr>
                <w:rFonts w:eastAsia="Arial" w:cstheme="minorHAnsi"/>
                <w:color w:val="005FAE"/>
                <w:sz w:val="20"/>
              </w:rPr>
              <w:t>F 02</w:t>
            </w:r>
            <w:r w:rsidRPr="00E160F6">
              <w:rPr>
                <w:rFonts w:eastAsia="Arial" w:cstheme="minorHAnsi"/>
                <w:color w:val="008080"/>
                <w:sz w:val="20"/>
              </w:rPr>
              <w:t xml:space="preserve"> 6203 0601</w:t>
            </w:r>
            <w:r w:rsidRPr="00E160F6">
              <w:rPr>
                <w:rFonts w:eastAsia="Arial" w:cstheme="minorHAnsi"/>
                <w:color w:val="005FAE"/>
                <w:sz w:val="20"/>
              </w:rPr>
              <w:t xml:space="preserve"> </w:t>
            </w:r>
            <w:hyperlink r:id="rId16" w:history="1">
              <w:r w:rsidRPr="00E160F6">
                <w:rPr>
                  <w:rFonts w:eastAsia="Arial" w:cstheme="minorHAnsi"/>
                  <w:color w:val="0563C1" w:themeColor="hyperlink"/>
                  <w:sz w:val="20"/>
                  <w:u w:val="single"/>
                </w:rPr>
                <w:t>www.jemena.com.au</w:t>
              </w:r>
            </w:hyperlink>
          </w:p>
          <w:p w14:paraId="05F923EE" w14:textId="77777777" w:rsidR="00690932" w:rsidRPr="00E160F6" w:rsidRDefault="00690932" w:rsidP="00690932">
            <w:pPr>
              <w:spacing w:after="53"/>
              <w:ind w:left="-49" w:right="-15" w:hanging="10"/>
              <w:rPr>
                <w:rFonts w:eastAsia="Arial" w:cstheme="minorHAnsi"/>
                <w:color w:val="000000"/>
              </w:rPr>
            </w:pPr>
            <w:r w:rsidRPr="00E160F6">
              <w:rPr>
                <w:rFonts w:eastAsia="Arial" w:cstheme="minorHAnsi"/>
                <w:color w:val="005FAE"/>
                <w:sz w:val="17"/>
              </w:rPr>
              <w:t xml:space="preserve"> </w:t>
            </w:r>
            <w:r w:rsidRPr="00E160F6">
              <w:rPr>
                <w:rFonts w:eastAsia="Arial" w:cstheme="minorHAnsi"/>
                <w:color w:val="005FAE"/>
                <w:sz w:val="20"/>
              </w:rPr>
              <w:t xml:space="preserve"> ABN </w:t>
            </w:r>
            <w:r w:rsidRPr="00E160F6">
              <w:rPr>
                <w:rFonts w:eastAsia="Arial" w:cstheme="minorHAnsi"/>
                <w:color w:val="008080"/>
                <w:sz w:val="20"/>
              </w:rPr>
              <w:t>53 086 013 461</w:t>
            </w:r>
            <w:r w:rsidRPr="00E160F6">
              <w:rPr>
                <w:rFonts w:eastAsia="Arial" w:cstheme="minorHAnsi"/>
                <w:color w:val="005FAE"/>
                <w:sz w:val="20"/>
              </w:rPr>
              <w:t xml:space="preserve"> </w:t>
            </w:r>
          </w:p>
          <w:p w14:paraId="41E425A5" w14:textId="77777777" w:rsidR="00690932" w:rsidRPr="00E160F6" w:rsidRDefault="00690932" w:rsidP="00690932">
            <w:pPr>
              <w:ind w:firstLine="456"/>
              <w:rPr>
                <w:rFonts w:eastAsia="Arial" w:cstheme="minorHAnsi"/>
                <w:color w:val="000000"/>
              </w:rPr>
            </w:pPr>
          </w:p>
        </w:tc>
      </w:tr>
    </w:tbl>
    <w:p w14:paraId="53C46AEE" w14:textId="77777777" w:rsidR="000708E3" w:rsidRPr="00E160F6" w:rsidRDefault="000708E3" w:rsidP="000708E3">
      <w:pPr>
        <w:spacing w:after="5" w:line="249" w:lineRule="auto"/>
        <w:rPr>
          <w:rFonts w:eastAsia="Arial" w:cstheme="minorHAnsi"/>
          <w:color w:val="000000"/>
          <w:lang w:eastAsia="en-AU"/>
        </w:rPr>
      </w:pPr>
    </w:p>
    <w:p w14:paraId="31470181" w14:textId="77777777" w:rsidR="000708E3" w:rsidRPr="00E160F6" w:rsidRDefault="000708E3" w:rsidP="000708E3">
      <w:pPr>
        <w:spacing w:after="0"/>
        <w:ind w:right="-3488"/>
        <w:rPr>
          <w:rFonts w:eastAsia="Arial" w:cstheme="minorHAnsi"/>
          <w:color w:val="FF0000"/>
          <w:sz w:val="52"/>
          <w:lang w:eastAsia="en-AU"/>
        </w:rPr>
      </w:pPr>
      <w:r w:rsidRPr="00E160F6">
        <w:rPr>
          <w:rFonts w:eastAsia="Arial" w:cstheme="minorHAnsi"/>
          <w:color w:val="FF0000"/>
          <w:sz w:val="52"/>
          <w:lang w:eastAsia="en-AU"/>
        </w:rPr>
        <w:t>Information for Electricians</w:t>
      </w:r>
    </w:p>
    <w:p w14:paraId="0C1191ED" w14:textId="77777777" w:rsidR="00690932" w:rsidRPr="00E160F6" w:rsidRDefault="000708E3" w:rsidP="000708E3">
      <w:pPr>
        <w:spacing w:after="0"/>
        <w:rPr>
          <w:rFonts w:eastAsia="Arial" w:cstheme="minorHAnsi"/>
          <w:color w:val="FF0000"/>
          <w:sz w:val="52"/>
          <w:lang w:eastAsia="en-AU"/>
        </w:rPr>
        <w:sectPr w:rsidR="00690932" w:rsidRPr="00E160F6" w:rsidSect="003A62A3">
          <w:pgSz w:w="11900" w:h="16840"/>
          <w:pgMar w:top="1418" w:right="1531" w:bottom="712" w:left="1800" w:header="720" w:footer="720" w:gutter="0"/>
          <w:cols w:space="720"/>
        </w:sectPr>
      </w:pPr>
      <w:r w:rsidRPr="00E160F6">
        <w:rPr>
          <w:rFonts w:eastAsia="Arial" w:cstheme="minorHAnsi"/>
          <w:color w:val="FF0000"/>
          <w:sz w:val="52"/>
          <w:lang w:eastAsia="en-AU"/>
        </w:rPr>
        <w:t>and Builders</w:t>
      </w:r>
    </w:p>
    <w:p w14:paraId="1917DF55" w14:textId="77777777" w:rsidR="00690932" w:rsidRPr="00E160F6" w:rsidRDefault="00690932" w:rsidP="000708E3">
      <w:pPr>
        <w:pStyle w:val="Heading1"/>
        <w:rPr>
          <w:rFonts w:asciiTheme="minorHAnsi" w:eastAsia="Arial" w:hAnsiTheme="minorHAnsi" w:cstheme="minorHAnsi"/>
          <w:sz w:val="52"/>
          <w:szCs w:val="52"/>
          <w:u w:val="single"/>
          <w:lang w:eastAsia="en-AU"/>
        </w:rPr>
      </w:pPr>
      <w:r w:rsidRPr="00E160F6">
        <w:rPr>
          <w:rFonts w:asciiTheme="minorHAnsi" w:eastAsia="Arial" w:hAnsiTheme="minorHAnsi" w:cstheme="minorHAnsi"/>
          <w:sz w:val="52"/>
          <w:szCs w:val="52"/>
          <w:u w:val="single"/>
          <w:lang w:eastAsia="en-AU"/>
        </w:rPr>
        <w:lastRenderedPageBreak/>
        <w:t xml:space="preserve">Procedure </w:t>
      </w:r>
    </w:p>
    <w:p w14:paraId="43DF7621" w14:textId="77777777" w:rsidR="000708E3" w:rsidRPr="00E160F6" w:rsidRDefault="000708E3" w:rsidP="000708E3">
      <w:pPr>
        <w:rPr>
          <w:rFonts w:cstheme="minorHAnsi"/>
          <w:lang w:val="en-US" w:eastAsia="en-AU"/>
        </w:rPr>
      </w:pPr>
    </w:p>
    <w:p w14:paraId="6EC396F1" w14:textId="77777777" w:rsidR="00690932" w:rsidRPr="00E160F6" w:rsidRDefault="00690932" w:rsidP="00690932">
      <w:pPr>
        <w:spacing w:after="0"/>
        <w:ind w:left="-5" w:hanging="10"/>
        <w:rPr>
          <w:rFonts w:eastAsia="Arial" w:cstheme="minorHAnsi"/>
          <w:color w:val="000000"/>
          <w:lang w:eastAsia="en-AU"/>
        </w:rPr>
      </w:pPr>
      <w:r w:rsidRPr="00E160F6">
        <w:rPr>
          <w:rFonts w:eastAsia="Arial" w:cstheme="minorHAnsi"/>
          <w:color w:val="000000"/>
          <w:sz w:val="52"/>
          <w:lang w:eastAsia="en-AU"/>
        </w:rPr>
        <w:t xml:space="preserve">Phone Lines </w:t>
      </w:r>
    </w:p>
    <w:p w14:paraId="60829C47" w14:textId="77777777" w:rsidR="00690932" w:rsidRPr="00E160F6" w:rsidRDefault="00690932" w:rsidP="00690932">
      <w:pPr>
        <w:spacing w:after="0"/>
        <w:rPr>
          <w:rFonts w:eastAsia="Arial" w:cstheme="minorHAnsi"/>
          <w:color w:val="000000"/>
          <w:lang w:eastAsia="en-AU"/>
        </w:rPr>
      </w:pPr>
      <w:r w:rsidRPr="00E160F6">
        <w:rPr>
          <w:rFonts w:eastAsia="Arial" w:cstheme="minorHAnsi"/>
          <w:color w:val="000000"/>
          <w:lang w:eastAsia="en-AU"/>
        </w:rPr>
        <w:t xml:space="preserve"> </w:t>
      </w:r>
    </w:p>
    <w:p w14:paraId="0DB22C08" w14:textId="77777777" w:rsidR="00690932" w:rsidRPr="00E160F6" w:rsidRDefault="00690932" w:rsidP="00690932">
      <w:pPr>
        <w:numPr>
          <w:ilvl w:val="0"/>
          <w:numId w:val="1"/>
        </w:numPr>
        <w:spacing w:after="5" w:line="249" w:lineRule="auto"/>
        <w:ind w:hanging="720"/>
        <w:rPr>
          <w:rFonts w:eastAsia="Arial" w:cstheme="minorHAnsi"/>
          <w:color w:val="000000"/>
          <w:lang w:eastAsia="en-AU"/>
        </w:rPr>
      </w:pPr>
      <w:r w:rsidRPr="00E160F6">
        <w:rPr>
          <w:rFonts w:eastAsia="Arial" w:cstheme="minorHAnsi"/>
          <w:color w:val="000000"/>
          <w:lang w:eastAsia="en-AU"/>
        </w:rPr>
        <w:t xml:space="preserve">Builder to arrange for a dedicated POTS phone line and number with Telstra ASAP. Phone line installed at master MDL. This can be done at first or last MDL in the network. The phone line should be terminated adjacent to the bottom left of the MDL and terminated with a 6 position modular jack (RJ12) &amp; min 500mm of cable. </w:t>
      </w:r>
    </w:p>
    <w:p w14:paraId="074FF964" w14:textId="77777777" w:rsidR="00690932" w:rsidRPr="00E160F6" w:rsidRDefault="00690932" w:rsidP="00690932">
      <w:pPr>
        <w:spacing w:after="0"/>
        <w:ind w:left="360"/>
        <w:rPr>
          <w:rFonts w:eastAsia="Arial" w:cstheme="minorHAnsi"/>
          <w:color w:val="000000"/>
          <w:lang w:eastAsia="en-AU"/>
        </w:rPr>
      </w:pPr>
      <w:r w:rsidRPr="00E160F6">
        <w:rPr>
          <w:rFonts w:eastAsia="Arial" w:cstheme="minorHAnsi"/>
          <w:color w:val="000000"/>
          <w:lang w:eastAsia="en-AU"/>
        </w:rPr>
        <w:t xml:space="preserve"> </w:t>
      </w:r>
    </w:p>
    <w:p w14:paraId="221F1393" w14:textId="77777777" w:rsidR="00690932" w:rsidRPr="00E160F6" w:rsidRDefault="00690932" w:rsidP="00690932">
      <w:pPr>
        <w:numPr>
          <w:ilvl w:val="0"/>
          <w:numId w:val="1"/>
        </w:numPr>
        <w:spacing w:after="5" w:line="249" w:lineRule="auto"/>
        <w:ind w:hanging="720"/>
        <w:rPr>
          <w:rFonts w:eastAsia="Arial" w:cstheme="minorHAnsi"/>
          <w:color w:val="000000"/>
          <w:lang w:eastAsia="en-AU"/>
        </w:rPr>
      </w:pPr>
      <w:r w:rsidRPr="00E160F6">
        <w:rPr>
          <w:rFonts w:eastAsia="Arial" w:cstheme="minorHAnsi"/>
          <w:color w:val="000000"/>
          <w:lang w:eastAsia="en-AU"/>
        </w:rPr>
        <w:t xml:space="preserve">Telephone line for MDL modem to be installed at one box only(this applies for each independent building block) not sharing a hot water system. Shared water system MDL’s to be networked. </w:t>
      </w:r>
    </w:p>
    <w:p w14:paraId="1D3EA241" w14:textId="77777777" w:rsidR="00690932" w:rsidRPr="00E160F6" w:rsidRDefault="00690932" w:rsidP="00690932">
      <w:pPr>
        <w:spacing w:after="0"/>
        <w:rPr>
          <w:rFonts w:eastAsia="Arial" w:cstheme="minorHAnsi"/>
          <w:color w:val="000000"/>
          <w:lang w:eastAsia="en-AU"/>
        </w:rPr>
      </w:pPr>
      <w:r w:rsidRPr="00E160F6">
        <w:rPr>
          <w:rFonts w:eastAsia="Arial" w:cstheme="minorHAnsi"/>
          <w:color w:val="000000"/>
          <w:lang w:eastAsia="en-AU"/>
        </w:rPr>
        <w:t xml:space="preserve">                  </w:t>
      </w:r>
    </w:p>
    <w:p w14:paraId="06E365C4" w14:textId="77777777" w:rsidR="00690932" w:rsidRPr="00E160F6" w:rsidRDefault="00690932" w:rsidP="000708E3">
      <w:pPr>
        <w:pStyle w:val="Heading1"/>
        <w:rPr>
          <w:rFonts w:asciiTheme="minorHAnsi" w:eastAsia="Arial" w:hAnsiTheme="minorHAnsi" w:cstheme="minorHAnsi"/>
          <w:b w:val="0"/>
          <w:sz w:val="52"/>
          <w:szCs w:val="52"/>
          <w:lang w:eastAsia="en-AU"/>
        </w:rPr>
      </w:pPr>
      <w:r w:rsidRPr="00E160F6">
        <w:rPr>
          <w:rFonts w:asciiTheme="minorHAnsi" w:eastAsia="Arial" w:hAnsiTheme="minorHAnsi" w:cstheme="minorHAnsi"/>
          <w:lang w:eastAsia="en-AU"/>
        </w:rPr>
        <w:t xml:space="preserve"> </w:t>
      </w:r>
      <w:r w:rsidRPr="00E160F6">
        <w:rPr>
          <w:rFonts w:asciiTheme="minorHAnsi" w:eastAsia="Arial" w:hAnsiTheme="minorHAnsi" w:cstheme="minorHAnsi"/>
          <w:b w:val="0"/>
          <w:sz w:val="52"/>
          <w:szCs w:val="52"/>
          <w:lang w:eastAsia="en-AU"/>
        </w:rPr>
        <w:t xml:space="preserve">Cables </w:t>
      </w:r>
    </w:p>
    <w:p w14:paraId="5CC3D4FC" w14:textId="77777777" w:rsidR="00690932" w:rsidRPr="00E160F6" w:rsidRDefault="00690932" w:rsidP="00690932">
      <w:pPr>
        <w:spacing w:after="0"/>
        <w:rPr>
          <w:rFonts w:eastAsia="Arial" w:cstheme="minorHAnsi"/>
          <w:color w:val="000000"/>
          <w:lang w:eastAsia="en-AU"/>
        </w:rPr>
      </w:pPr>
      <w:r w:rsidRPr="00E160F6">
        <w:rPr>
          <w:rFonts w:eastAsia="Arial" w:cstheme="minorHAnsi"/>
          <w:color w:val="000000"/>
          <w:lang w:eastAsia="en-AU"/>
        </w:rPr>
        <w:t xml:space="preserve"> </w:t>
      </w:r>
    </w:p>
    <w:p w14:paraId="5FCEBE02"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MDL cable to be used is a two pair twisted communication type with a drain wire and overall shielding ( 7/020 ).Preferred colours are blue, blue/</w:t>
      </w:r>
      <w:proofErr w:type="spellStart"/>
      <w:r w:rsidRPr="00E160F6">
        <w:rPr>
          <w:rFonts w:eastAsia="Arial" w:cstheme="minorHAnsi"/>
          <w:color w:val="000000"/>
          <w:lang w:eastAsia="en-AU"/>
        </w:rPr>
        <w:t>white,orange</w:t>
      </w:r>
      <w:proofErr w:type="spellEnd"/>
      <w:r w:rsidRPr="00E160F6">
        <w:rPr>
          <w:rFonts w:eastAsia="Arial" w:cstheme="minorHAnsi"/>
          <w:color w:val="000000"/>
          <w:lang w:eastAsia="en-AU"/>
        </w:rPr>
        <w:t xml:space="preserve"> and orange/white. Cable must be Electra cables type No EAS 7202P or similar. NOTE Cat 5 will not be accepted. </w:t>
      </w:r>
    </w:p>
    <w:p w14:paraId="195C333D"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01265CD7"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Cables to be installed in accordance with AUSTEL guidelines. </w:t>
      </w:r>
    </w:p>
    <w:p w14:paraId="37C467FE"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04D6447C"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Cables to be installed in an approved manner to the bottom of the MDL with approximately two meters overlap, &amp; a min 150mm below MDL to allow connection. </w:t>
      </w:r>
    </w:p>
    <w:p w14:paraId="2B0DF362"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513EC221"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Both cable ends must be identified with unit number and meter type, (</w:t>
      </w:r>
      <w:proofErr w:type="spellStart"/>
      <w:proofErr w:type="gramStart"/>
      <w:r w:rsidRPr="00E160F6">
        <w:rPr>
          <w:rFonts w:eastAsia="Arial" w:cstheme="minorHAnsi"/>
          <w:color w:val="000000"/>
          <w:lang w:eastAsia="en-AU"/>
        </w:rPr>
        <w:t>ie</w:t>
      </w:r>
      <w:proofErr w:type="spellEnd"/>
      <w:proofErr w:type="gramEnd"/>
      <w:r w:rsidRPr="00E160F6">
        <w:rPr>
          <w:rFonts w:eastAsia="Arial" w:cstheme="minorHAnsi"/>
          <w:color w:val="000000"/>
          <w:lang w:eastAsia="en-AU"/>
        </w:rPr>
        <w:t xml:space="preserve"> </w:t>
      </w:r>
      <w:proofErr w:type="spellStart"/>
      <w:r w:rsidRPr="00E160F6">
        <w:rPr>
          <w:rFonts w:eastAsia="Arial" w:cstheme="minorHAnsi"/>
          <w:color w:val="000000"/>
          <w:lang w:eastAsia="en-AU"/>
        </w:rPr>
        <w:t>U14</w:t>
      </w:r>
      <w:proofErr w:type="spellEnd"/>
      <w:r w:rsidRPr="00E160F6">
        <w:rPr>
          <w:rFonts w:eastAsia="Arial" w:cstheme="minorHAnsi"/>
          <w:color w:val="000000"/>
          <w:lang w:eastAsia="en-AU"/>
        </w:rPr>
        <w:t xml:space="preserve"> G or U16 HW) and tagged with a manufactured cable marker (</w:t>
      </w:r>
      <w:proofErr w:type="spellStart"/>
      <w:r w:rsidRPr="00E160F6">
        <w:rPr>
          <w:rFonts w:eastAsia="Arial" w:cstheme="minorHAnsi"/>
          <w:color w:val="000000"/>
          <w:lang w:eastAsia="en-AU"/>
        </w:rPr>
        <w:t>eg</w:t>
      </w:r>
      <w:proofErr w:type="spellEnd"/>
      <w:r w:rsidRPr="00E160F6">
        <w:rPr>
          <w:rFonts w:eastAsia="Arial" w:cstheme="minorHAnsi"/>
          <w:color w:val="000000"/>
          <w:lang w:eastAsia="en-AU"/>
        </w:rPr>
        <w:t xml:space="preserve"> Cable Flag). </w:t>
      </w:r>
    </w:p>
    <w:p w14:paraId="6FAA496C"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72CFA17A"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Each meter including Master water, Master gas, </w:t>
      </w:r>
    </w:p>
    <w:p w14:paraId="2272BF3B" w14:textId="77777777" w:rsidR="00690932" w:rsidRPr="00E160F6" w:rsidRDefault="00690932" w:rsidP="00690932">
      <w:pPr>
        <w:spacing w:after="5" w:line="249" w:lineRule="auto"/>
        <w:ind w:left="1075" w:hanging="10"/>
        <w:rPr>
          <w:rFonts w:eastAsia="Arial" w:cstheme="minorHAnsi"/>
          <w:color w:val="000000"/>
          <w:lang w:eastAsia="en-AU"/>
        </w:rPr>
      </w:pPr>
      <w:proofErr w:type="spellStart"/>
      <w:r w:rsidRPr="00E160F6">
        <w:rPr>
          <w:rFonts w:eastAsia="Arial" w:cstheme="minorHAnsi"/>
          <w:color w:val="000000"/>
          <w:lang w:eastAsia="en-AU"/>
        </w:rPr>
        <w:t>Bbq</w:t>
      </w:r>
      <w:proofErr w:type="spellEnd"/>
      <w:r w:rsidRPr="00E160F6">
        <w:rPr>
          <w:rFonts w:eastAsia="Arial" w:cstheme="minorHAnsi"/>
          <w:color w:val="000000"/>
          <w:lang w:eastAsia="en-AU"/>
        </w:rPr>
        <w:t xml:space="preserve">, pool heating, common </w:t>
      </w:r>
      <w:proofErr w:type="gramStart"/>
      <w:r w:rsidRPr="00E160F6">
        <w:rPr>
          <w:rFonts w:eastAsia="Arial" w:cstheme="minorHAnsi"/>
          <w:color w:val="000000"/>
          <w:lang w:eastAsia="en-AU"/>
        </w:rPr>
        <w:t>wash rooms</w:t>
      </w:r>
      <w:proofErr w:type="gramEnd"/>
      <w:r w:rsidRPr="00E160F6">
        <w:rPr>
          <w:rFonts w:eastAsia="Arial" w:cstheme="minorHAnsi"/>
          <w:color w:val="000000"/>
          <w:lang w:eastAsia="en-AU"/>
        </w:rPr>
        <w:t xml:space="preserve"> etc must be connected to a MDL with its own cable. </w:t>
      </w:r>
    </w:p>
    <w:p w14:paraId="271F024B" w14:textId="77777777" w:rsidR="00690932" w:rsidRPr="00E160F6" w:rsidRDefault="00690932" w:rsidP="00690932">
      <w:pPr>
        <w:spacing w:after="99"/>
        <w:ind w:left="1080"/>
        <w:rPr>
          <w:rFonts w:eastAsia="Arial" w:cstheme="minorHAnsi"/>
          <w:color w:val="000000"/>
          <w:lang w:eastAsia="en-AU"/>
        </w:rPr>
      </w:pPr>
      <w:r w:rsidRPr="00E160F6">
        <w:rPr>
          <w:rFonts w:eastAsia="Arial" w:cstheme="minorHAnsi"/>
          <w:b/>
          <w:color w:val="000000"/>
          <w:sz w:val="48"/>
          <w:lang w:eastAsia="en-AU"/>
        </w:rPr>
        <w:t xml:space="preserve"> </w:t>
      </w:r>
      <w:r w:rsidRPr="00E160F6">
        <w:rPr>
          <w:rFonts w:eastAsia="Arial" w:cstheme="minorHAnsi"/>
          <w:b/>
          <w:color w:val="000000"/>
          <w:sz w:val="48"/>
          <w:lang w:eastAsia="en-AU"/>
        </w:rPr>
        <w:tab/>
      </w:r>
      <w:r w:rsidRPr="00E160F6">
        <w:rPr>
          <w:rFonts w:eastAsia="Arial" w:cstheme="minorHAnsi"/>
          <w:color w:val="000000"/>
          <w:lang w:eastAsia="en-AU"/>
        </w:rPr>
        <w:t xml:space="preserve"> </w:t>
      </w:r>
    </w:p>
    <w:p w14:paraId="6BA7B223" w14:textId="77777777" w:rsidR="00690932" w:rsidRPr="00E160F6" w:rsidRDefault="00690932" w:rsidP="000708E3">
      <w:pPr>
        <w:rPr>
          <w:rFonts w:cstheme="minorHAnsi"/>
          <w:sz w:val="52"/>
          <w:szCs w:val="52"/>
          <w:lang w:eastAsia="en-AU"/>
        </w:rPr>
      </w:pPr>
      <w:r w:rsidRPr="00E160F6">
        <w:rPr>
          <w:rFonts w:cstheme="minorHAnsi"/>
          <w:sz w:val="52"/>
          <w:szCs w:val="52"/>
          <w:lang w:eastAsia="en-AU"/>
        </w:rPr>
        <w:t xml:space="preserve">Power Points </w:t>
      </w:r>
    </w:p>
    <w:p w14:paraId="1B69E014"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47C62061" w14:textId="77777777" w:rsidR="00690932" w:rsidRPr="00E160F6" w:rsidRDefault="00690932" w:rsidP="00690932">
      <w:pPr>
        <w:spacing w:after="5" w:line="249" w:lineRule="auto"/>
        <w:ind w:left="1075" w:right="1833" w:hanging="10"/>
        <w:rPr>
          <w:rFonts w:eastAsia="Arial" w:cstheme="minorHAnsi"/>
          <w:color w:val="000000"/>
          <w:lang w:eastAsia="en-AU"/>
        </w:rPr>
      </w:pPr>
      <w:r w:rsidRPr="00E160F6">
        <w:rPr>
          <w:rFonts w:eastAsia="Arial" w:cstheme="minorHAnsi"/>
          <w:color w:val="000000"/>
          <w:lang w:eastAsia="en-AU"/>
        </w:rPr>
        <w:t xml:space="preserve">Each MDL must have a double lockable power point mounted in an enclosure adjacent to the MDL of a type similar to the Clipsal 255 series. </w:t>
      </w:r>
    </w:p>
    <w:p w14:paraId="16D4FD29"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0400D228"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The builder </w:t>
      </w:r>
      <w:proofErr w:type="spellStart"/>
      <w:r w:rsidRPr="00E160F6">
        <w:rPr>
          <w:rFonts w:eastAsia="Arial" w:cstheme="minorHAnsi"/>
          <w:color w:val="000000"/>
          <w:lang w:eastAsia="en-AU"/>
        </w:rPr>
        <w:t>t</w:t>
      </w:r>
      <w:proofErr w:type="spellEnd"/>
      <w:r w:rsidRPr="00E160F6">
        <w:rPr>
          <w:rFonts w:eastAsia="Arial" w:cstheme="minorHAnsi"/>
          <w:color w:val="000000"/>
          <w:lang w:eastAsia="en-AU"/>
        </w:rPr>
        <w:t xml:space="preserve"> provide adequate marking of the </w:t>
      </w:r>
    </w:p>
    <w:p w14:paraId="2E8B0E37" w14:textId="77777777" w:rsidR="00690932" w:rsidRPr="00E160F6" w:rsidRDefault="00690932" w:rsidP="00690932">
      <w:pPr>
        <w:spacing w:after="5" w:line="249" w:lineRule="auto"/>
        <w:ind w:left="1075" w:hanging="10"/>
        <w:rPr>
          <w:rFonts w:eastAsia="Arial" w:cstheme="minorHAnsi"/>
          <w:color w:val="000000"/>
          <w:lang w:eastAsia="en-AU"/>
        </w:rPr>
      </w:pPr>
      <w:proofErr w:type="gramStart"/>
      <w:r w:rsidRPr="00E160F6">
        <w:rPr>
          <w:rFonts w:eastAsia="Arial" w:cstheme="minorHAnsi"/>
          <w:color w:val="000000"/>
          <w:lang w:eastAsia="en-AU"/>
        </w:rPr>
        <w:t>GPO’s</w:t>
      </w:r>
      <w:proofErr w:type="gramEnd"/>
      <w:r w:rsidRPr="00E160F6">
        <w:rPr>
          <w:rFonts w:eastAsia="Arial" w:cstheme="minorHAnsi"/>
          <w:color w:val="000000"/>
          <w:lang w:eastAsia="en-AU"/>
        </w:rPr>
        <w:t xml:space="preserve"> to identify the distribution board/breaker the </w:t>
      </w:r>
      <w:proofErr w:type="spellStart"/>
      <w:r w:rsidRPr="00E160F6">
        <w:rPr>
          <w:rFonts w:eastAsia="Arial" w:cstheme="minorHAnsi"/>
          <w:color w:val="000000"/>
          <w:lang w:eastAsia="en-AU"/>
        </w:rPr>
        <w:t>GPOi</w:t>
      </w:r>
      <w:proofErr w:type="spellEnd"/>
      <w:r w:rsidRPr="00E160F6">
        <w:rPr>
          <w:rFonts w:eastAsia="Arial" w:cstheme="minorHAnsi"/>
          <w:color w:val="000000"/>
          <w:lang w:eastAsia="en-AU"/>
        </w:rPr>
        <w:t xml:space="preserve"> s fed from. </w:t>
      </w:r>
    </w:p>
    <w:p w14:paraId="27AD2AF9"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lastRenderedPageBreak/>
        <w:t xml:space="preserve"> </w:t>
      </w:r>
    </w:p>
    <w:p w14:paraId="395667E0" w14:textId="77777777" w:rsidR="00690932" w:rsidRPr="00E160F6" w:rsidRDefault="00690932" w:rsidP="000708E3">
      <w:pPr>
        <w:pStyle w:val="Heading1"/>
        <w:rPr>
          <w:rFonts w:asciiTheme="minorHAnsi" w:eastAsia="Arial" w:hAnsiTheme="minorHAnsi" w:cstheme="minorHAnsi"/>
          <w:b w:val="0"/>
          <w:sz w:val="52"/>
          <w:szCs w:val="52"/>
          <w:lang w:eastAsia="en-AU"/>
        </w:rPr>
      </w:pPr>
      <w:r w:rsidRPr="00E160F6">
        <w:rPr>
          <w:rFonts w:asciiTheme="minorHAnsi" w:eastAsia="Arial" w:hAnsiTheme="minorHAnsi" w:cstheme="minorHAnsi"/>
          <w:lang w:eastAsia="en-AU"/>
        </w:rPr>
        <w:t xml:space="preserve"> </w:t>
      </w:r>
      <w:r w:rsidRPr="00E160F6">
        <w:rPr>
          <w:rFonts w:asciiTheme="minorHAnsi" w:eastAsia="Arial" w:hAnsiTheme="minorHAnsi" w:cstheme="minorHAnsi"/>
          <w:b w:val="0"/>
          <w:sz w:val="52"/>
          <w:szCs w:val="52"/>
          <w:lang w:eastAsia="en-AU"/>
        </w:rPr>
        <w:t xml:space="preserve">Data Loggers </w:t>
      </w:r>
    </w:p>
    <w:p w14:paraId="42DBD8E9"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071D4900"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MDL’s to be installed by Jemena at locations agreed to by the Builder and Jemena. These areas must be secure and not exposed to the weather. </w:t>
      </w:r>
    </w:p>
    <w:p w14:paraId="09863D20"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7DE3A9F8"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Extra MDL’s will not be supplied after initial installation. </w:t>
      </w:r>
    </w:p>
    <w:p w14:paraId="21FC9BE3"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72F512A0"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Every effort should be made to utilise all 32 channels of the MDL, the maximum number of meters an MDL can accommodate. </w:t>
      </w:r>
    </w:p>
    <w:p w14:paraId="3ED8890C"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140E7431"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MDL locations to be such that the cable length be minimal. 100 meters is an accepted maximum length. </w:t>
      </w:r>
    </w:p>
    <w:p w14:paraId="098C45AF"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655A01CB"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All </w:t>
      </w:r>
      <w:proofErr w:type="gramStart"/>
      <w:r w:rsidRPr="00E160F6">
        <w:rPr>
          <w:rFonts w:eastAsia="Arial" w:cstheme="minorHAnsi"/>
          <w:color w:val="000000"/>
          <w:lang w:eastAsia="en-AU"/>
        </w:rPr>
        <w:t>MDL’s</w:t>
      </w:r>
      <w:proofErr w:type="gramEnd"/>
      <w:r w:rsidRPr="00E160F6">
        <w:rPr>
          <w:rFonts w:eastAsia="Arial" w:cstheme="minorHAnsi"/>
          <w:color w:val="000000"/>
          <w:lang w:eastAsia="en-AU"/>
        </w:rPr>
        <w:t xml:space="preserve"> in one building to be connected together with a network cable, this cable will be identical to the type used on the meters. </w:t>
      </w:r>
    </w:p>
    <w:p w14:paraId="4903C3EE"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30804C9E"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MDL box size is 410mm h x 320mm w x 170mm deep and has a right opening door. </w:t>
      </w:r>
    </w:p>
    <w:p w14:paraId="450803FE"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sz w:val="48"/>
          <w:lang w:eastAsia="en-AU"/>
        </w:rPr>
        <w:t xml:space="preserve"> </w:t>
      </w:r>
    </w:p>
    <w:p w14:paraId="5F8E02C2" w14:textId="77777777" w:rsidR="00690932" w:rsidRPr="00E160F6" w:rsidRDefault="00690932" w:rsidP="000708E3">
      <w:pPr>
        <w:rPr>
          <w:rFonts w:cstheme="minorHAnsi"/>
          <w:sz w:val="52"/>
          <w:szCs w:val="52"/>
          <w:lang w:eastAsia="en-AU"/>
        </w:rPr>
      </w:pPr>
      <w:r w:rsidRPr="00E160F6">
        <w:rPr>
          <w:rFonts w:cstheme="minorHAnsi"/>
          <w:sz w:val="52"/>
          <w:szCs w:val="52"/>
          <w:lang w:eastAsia="en-AU"/>
        </w:rPr>
        <w:t xml:space="preserve">Access </w:t>
      </w:r>
      <w:r w:rsidRPr="00E160F6">
        <w:rPr>
          <w:rFonts w:cstheme="minorHAnsi"/>
          <w:sz w:val="52"/>
          <w:szCs w:val="52"/>
          <w:lang w:eastAsia="en-AU"/>
        </w:rPr>
        <w:tab/>
      </w:r>
      <w:r w:rsidRPr="00E160F6">
        <w:rPr>
          <w:rFonts w:cstheme="minorHAnsi"/>
          <w:sz w:val="52"/>
          <w:szCs w:val="52"/>
          <w:vertAlign w:val="subscript"/>
          <w:lang w:eastAsia="en-AU"/>
        </w:rPr>
        <w:t xml:space="preserve"> </w:t>
      </w:r>
    </w:p>
    <w:p w14:paraId="660CC45C"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12D5EF3E" w14:textId="77777777" w:rsidR="00690932" w:rsidRPr="00E160F6" w:rsidRDefault="00690932" w:rsidP="00690932">
      <w:pPr>
        <w:spacing w:after="5" w:line="249" w:lineRule="auto"/>
        <w:ind w:left="1075" w:right="1908" w:hanging="10"/>
        <w:rPr>
          <w:rFonts w:eastAsia="Arial" w:cstheme="minorHAnsi"/>
          <w:color w:val="000000"/>
          <w:lang w:eastAsia="en-AU"/>
        </w:rPr>
      </w:pPr>
      <w:r w:rsidRPr="00E160F6">
        <w:rPr>
          <w:rFonts w:eastAsia="Arial" w:cstheme="minorHAnsi"/>
          <w:color w:val="000000"/>
          <w:lang w:eastAsia="en-AU"/>
        </w:rPr>
        <w:t xml:space="preserve">Locks on doors etc providing access to the MDL’s and master meters should be via </w:t>
      </w:r>
      <w:proofErr w:type="gramStart"/>
      <w:r w:rsidRPr="00E160F6">
        <w:rPr>
          <w:rFonts w:eastAsia="Arial" w:cstheme="minorHAnsi"/>
          <w:color w:val="000000"/>
          <w:lang w:eastAsia="en-AU"/>
        </w:rPr>
        <w:t>a</w:t>
      </w:r>
      <w:proofErr w:type="gramEnd"/>
      <w:r w:rsidRPr="00E160F6">
        <w:rPr>
          <w:rFonts w:eastAsia="Arial" w:cstheme="minorHAnsi"/>
          <w:color w:val="000000"/>
          <w:lang w:eastAsia="en-AU"/>
        </w:rPr>
        <w:t xml:space="preserve"> EM locking system. Padlocks will be supplied by </w:t>
      </w:r>
      <w:proofErr w:type="spellStart"/>
      <w:r w:rsidRPr="00E160F6">
        <w:rPr>
          <w:rFonts w:eastAsia="Arial" w:cstheme="minorHAnsi"/>
          <w:color w:val="000000"/>
          <w:lang w:eastAsia="en-AU"/>
        </w:rPr>
        <w:t>Jemena.For</w:t>
      </w:r>
      <w:proofErr w:type="spellEnd"/>
      <w:r w:rsidRPr="00E160F6">
        <w:rPr>
          <w:rFonts w:eastAsia="Arial" w:cstheme="minorHAnsi"/>
          <w:color w:val="000000"/>
          <w:lang w:eastAsia="en-AU"/>
        </w:rPr>
        <w:t xml:space="preserve"> barrel type consult with the Jemena QCO. </w:t>
      </w:r>
    </w:p>
    <w:p w14:paraId="3447CDA1"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41A8647E" w14:textId="77777777" w:rsidR="00690932" w:rsidRPr="00E160F6" w:rsidRDefault="00690932" w:rsidP="000708E3">
      <w:pPr>
        <w:keepNext/>
        <w:keepLines/>
        <w:spacing w:after="2" w:line="220" w:lineRule="auto"/>
        <w:ind w:right="6051"/>
        <w:outlineLvl w:val="0"/>
        <w:rPr>
          <w:rFonts w:eastAsia="Arial" w:cstheme="minorHAnsi"/>
          <w:color w:val="000000"/>
          <w:sz w:val="52"/>
          <w:szCs w:val="52"/>
          <w:lang w:eastAsia="en-AU"/>
        </w:rPr>
      </w:pPr>
      <w:r w:rsidRPr="00E160F6">
        <w:rPr>
          <w:rFonts w:eastAsia="Arial" w:cstheme="minorHAnsi"/>
          <w:color w:val="000000"/>
          <w:sz w:val="52"/>
          <w:szCs w:val="52"/>
          <w:lang w:eastAsia="en-AU"/>
        </w:rPr>
        <w:t xml:space="preserve">Note </w:t>
      </w:r>
    </w:p>
    <w:p w14:paraId="742408CB"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b/>
          <w:color w:val="000000"/>
          <w:lang w:eastAsia="en-AU"/>
        </w:rPr>
        <w:t xml:space="preserve"> </w:t>
      </w:r>
    </w:p>
    <w:p w14:paraId="2572377A"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If you require any wiring </w:t>
      </w:r>
      <w:proofErr w:type="gramStart"/>
      <w:r w:rsidRPr="00E160F6">
        <w:rPr>
          <w:rFonts w:eastAsia="Arial" w:cstheme="minorHAnsi"/>
          <w:color w:val="000000"/>
          <w:lang w:eastAsia="en-AU"/>
        </w:rPr>
        <w:t>advice</w:t>
      </w:r>
      <w:proofErr w:type="gramEnd"/>
      <w:r w:rsidRPr="00E160F6">
        <w:rPr>
          <w:rFonts w:eastAsia="Arial" w:cstheme="minorHAnsi"/>
          <w:color w:val="000000"/>
          <w:lang w:eastAsia="en-AU"/>
        </w:rPr>
        <w:t xml:space="preserve"> please contact the Jemena Contractor: </w:t>
      </w:r>
    </w:p>
    <w:p w14:paraId="29C7142B"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555D8F16"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Paul McNamara </w:t>
      </w:r>
      <w:proofErr w:type="spellStart"/>
      <w:r w:rsidRPr="00E160F6">
        <w:rPr>
          <w:rFonts w:eastAsia="Arial" w:cstheme="minorHAnsi"/>
          <w:color w:val="000000"/>
          <w:lang w:eastAsia="en-AU"/>
        </w:rPr>
        <w:t>ph</w:t>
      </w:r>
      <w:proofErr w:type="spellEnd"/>
      <w:r w:rsidRPr="00E160F6">
        <w:rPr>
          <w:rFonts w:eastAsia="Arial" w:cstheme="minorHAnsi"/>
          <w:color w:val="000000"/>
          <w:lang w:eastAsia="en-AU"/>
        </w:rPr>
        <w:t xml:space="preserve"> 0418 236 035. </w:t>
      </w:r>
    </w:p>
    <w:p w14:paraId="01471431"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1EDE3D12" w14:textId="77777777" w:rsidR="00690932" w:rsidRPr="00E160F6" w:rsidRDefault="00690932" w:rsidP="00690932">
      <w:pPr>
        <w:spacing w:after="5" w:line="249" w:lineRule="auto"/>
        <w:ind w:left="1075" w:hanging="10"/>
        <w:rPr>
          <w:rFonts w:eastAsia="Arial" w:cstheme="minorHAnsi"/>
          <w:color w:val="000000"/>
          <w:lang w:eastAsia="en-AU"/>
        </w:rPr>
      </w:pPr>
      <w:r w:rsidRPr="00E160F6">
        <w:rPr>
          <w:rFonts w:eastAsia="Arial" w:cstheme="minorHAnsi"/>
          <w:color w:val="000000"/>
          <w:lang w:eastAsia="en-AU"/>
        </w:rPr>
        <w:t xml:space="preserve">Jemena QCO for the ACT and region Peter Green </w:t>
      </w:r>
      <w:proofErr w:type="spellStart"/>
      <w:r w:rsidRPr="00E160F6">
        <w:rPr>
          <w:rFonts w:eastAsia="Arial" w:cstheme="minorHAnsi"/>
          <w:color w:val="000000"/>
          <w:lang w:eastAsia="en-AU"/>
        </w:rPr>
        <w:t>ph</w:t>
      </w:r>
      <w:proofErr w:type="spellEnd"/>
      <w:r w:rsidRPr="00E160F6">
        <w:rPr>
          <w:rFonts w:eastAsia="Arial" w:cstheme="minorHAnsi"/>
          <w:color w:val="000000"/>
          <w:lang w:eastAsia="en-AU"/>
        </w:rPr>
        <w:t xml:space="preserve"> 0402060475. </w:t>
      </w:r>
    </w:p>
    <w:p w14:paraId="4ED9A7E4" w14:textId="77777777" w:rsidR="00690932" w:rsidRPr="00E160F6" w:rsidRDefault="00690932" w:rsidP="00690932">
      <w:pPr>
        <w:spacing w:after="0"/>
        <w:ind w:left="1080"/>
        <w:rPr>
          <w:rFonts w:eastAsia="Arial" w:cstheme="minorHAnsi"/>
          <w:color w:val="000000"/>
          <w:lang w:eastAsia="en-AU"/>
        </w:rPr>
      </w:pPr>
      <w:r w:rsidRPr="00E160F6">
        <w:rPr>
          <w:rFonts w:eastAsia="Arial" w:cstheme="minorHAnsi"/>
          <w:color w:val="000000"/>
          <w:lang w:eastAsia="en-AU"/>
        </w:rPr>
        <w:t xml:space="preserve">  </w:t>
      </w:r>
    </w:p>
    <w:p w14:paraId="0F0ABEB2" w14:textId="77777777" w:rsidR="00690932" w:rsidRPr="00E160F6" w:rsidRDefault="00690932">
      <w:pPr>
        <w:rPr>
          <w:rFonts w:cstheme="minorHAnsi"/>
          <w:sz w:val="24"/>
          <w:szCs w:val="24"/>
        </w:rPr>
      </w:pPr>
    </w:p>
    <w:p w14:paraId="2A425AD4" w14:textId="77777777" w:rsidR="00280110" w:rsidRPr="00E160F6" w:rsidRDefault="00280110">
      <w:pPr>
        <w:rPr>
          <w:rFonts w:cstheme="minorHAnsi"/>
          <w:sz w:val="24"/>
          <w:szCs w:val="24"/>
        </w:rPr>
      </w:pPr>
    </w:p>
    <w:sectPr w:rsidR="00280110" w:rsidRPr="00E160F6" w:rsidSect="00E160F6">
      <w:pgSz w:w="11906" w:h="16838" w:code="1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8AAF8" w14:textId="77777777" w:rsidR="00280110" w:rsidRDefault="00280110" w:rsidP="00280110">
      <w:pPr>
        <w:spacing w:after="0" w:line="240" w:lineRule="auto"/>
      </w:pPr>
      <w:r>
        <w:separator/>
      </w:r>
    </w:p>
  </w:endnote>
  <w:endnote w:type="continuationSeparator" w:id="0">
    <w:p w14:paraId="1915F878" w14:textId="77777777" w:rsidR="00280110" w:rsidRDefault="00280110" w:rsidP="00280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435830"/>
      <w:docPartObj>
        <w:docPartGallery w:val="Page Numbers (Bottom of Page)"/>
        <w:docPartUnique/>
      </w:docPartObj>
    </w:sdtPr>
    <w:sdtEndPr>
      <w:rPr>
        <w:noProof/>
      </w:rPr>
    </w:sdtEndPr>
    <w:sdtContent>
      <w:sdt>
        <w:sdtPr>
          <w:rPr>
            <w:color w:val="808080" w:themeColor="background1" w:themeShade="80"/>
          </w:rPr>
          <w:id w:val="-785348736"/>
          <w:docPartObj>
            <w:docPartGallery w:val="Page Numbers (Bottom of Page)"/>
            <w:docPartUnique/>
          </w:docPartObj>
        </w:sdtPr>
        <w:sdtEndPr/>
        <w:sdtContent>
          <w:sdt>
            <w:sdtPr>
              <w:rPr>
                <w:color w:val="808080" w:themeColor="background1" w:themeShade="80"/>
              </w:rPr>
              <w:id w:val="-1706621873"/>
              <w:docPartObj>
                <w:docPartGallery w:val="Page Numbers (Top of Page)"/>
                <w:docPartUnique/>
              </w:docPartObj>
            </w:sdtPr>
            <w:sdtEndPr/>
            <w:sdtContent>
              <w:p w14:paraId="5267E402" w14:textId="3F72B66A" w:rsidR="00E160F6" w:rsidRPr="005E2ED6" w:rsidRDefault="00E160F6" w:rsidP="00E160F6">
                <w:pPr>
                  <w:pStyle w:val="Footer"/>
                  <w:jc w:val="right"/>
                  <w:rPr>
                    <w:color w:val="808080" w:themeColor="background1" w:themeShade="80"/>
                  </w:rPr>
                </w:pPr>
                <w:r w:rsidRPr="00ED6F8E">
                  <w:rPr>
                    <w:color w:val="808080" w:themeColor="background1" w:themeShade="80"/>
                    <w:sz w:val="16"/>
                    <w:szCs w:val="16"/>
                    <w:highlight w:val="yellow"/>
                  </w:rPr>
                  <w:t>Job Number</w:t>
                </w:r>
                <w:r w:rsidRPr="00ED6F8E">
                  <w:rPr>
                    <w:color w:val="808080" w:themeColor="background1" w:themeShade="80"/>
                    <w:sz w:val="16"/>
                    <w:szCs w:val="16"/>
                  </w:rPr>
                  <w:t xml:space="preserve"> | </w:t>
                </w:r>
                <w:r w:rsidRPr="00ED6F8E">
                  <w:rPr>
                    <w:color w:val="808080" w:themeColor="background1" w:themeShade="80"/>
                    <w:sz w:val="16"/>
                    <w:szCs w:val="16"/>
                    <w:highlight w:val="yellow"/>
                  </w:rPr>
                  <w:t>DD/MM/</w:t>
                </w:r>
                <w:proofErr w:type="spellStart"/>
                <w:r w:rsidRPr="00ED6F8E">
                  <w:rPr>
                    <w:color w:val="808080" w:themeColor="background1" w:themeShade="80"/>
                    <w:sz w:val="16"/>
                    <w:szCs w:val="16"/>
                    <w:highlight w:val="yellow"/>
                  </w:rPr>
                  <w:t>YYYY</w:t>
                </w:r>
                <w:proofErr w:type="spellEnd"/>
                <w:r w:rsidRPr="00ED6F8E">
                  <w:rPr>
                    <w:color w:val="808080" w:themeColor="background1" w:themeShade="80"/>
                    <w:sz w:val="16"/>
                    <w:szCs w:val="16"/>
                  </w:rPr>
                  <w:tab/>
                </w:r>
                <w:r w:rsidR="00292418">
                  <w:rPr>
                    <w:color w:val="808080" w:themeColor="background1" w:themeShade="80"/>
                    <w:sz w:val="16"/>
                    <w:szCs w:val="16"/>
                  </w:rPr>
                  <w:t>SPEC-</w:t>
                </w:r>
                <w:proofErr w:type="spellStart"/>
                <w:r w:rsidR="00292418">
                  <w:rPr>
                    <w:color w:val="808080" w:themeColor="background1" w:themeShade="80"/>
                    <w:sz w:val="16"/>
                    <w:szCs w:val="16"/>
                  </w:rPr>
                  <w:t>HYD</w:t>
                </w:r>
                <w:proofErr w:type="spellEnd"/>
                <w:r w:rsidR="00292418">
                  <w:rPr>
                    <w:color w:val="808080" w:themeColor="background1" w:themeShade="80"/>
                    <w:sz w:val="16"/>
                    <w:szCs w:val="16"/>
                  </w:rPr>
                  <w:t>-</w:t>
                </w:r>
                <w:proofErr w:type="spellStart"/>
                <w:r w:rsidR="00292418">
                  <w:rPr>
                    <w:color w:val="808080" w:themeColor="background1" w:themeShade="80"/>
                    <w:sz w:val="16"/>
                    <w:szCs w:val="16"/>
                  </w:rPr>
                  <w:t>003_v1</w:t>
                </w:r>
                <w:proofErr w:type="spellEnd"/>
                <w:r w:rsidRPr="00ED6F8E">
                  <w:rPr>
                    <w:color w:val="808080" w:themeColor="background1" w:themeShade="80"/>
                    <w:sz w:val="16"/>
                    <w:szCs w:val="16"/>
                  </w:rPr>
                  <w:tab/>
                  <w:t xml:space="preserve"> Page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PAGE </w:instrText>
                </w:r>
                <w:r w:rsidRPr="00ED6F8E">
                  <w:rPr>
                    <w:b/>
                    <w:bCs/>
                    <w:color w:val="808080" w:themeColor="background1" w:themeShade="80"/>
                    <w:sz w:val="16"/>
                    <w:szCs w:val="16"/>
                  </w:rPr>
                  <w:fldChar w:fldCharType="separate"/>
                </w:r>
                <w:r>
                  <w:rPr>
                    <w:b/>
                    <w:bCs/>
                    <w:color w:val="808080" w:themeColor="background1" w:themeShade="80"/>
                    <w:sz w:val="16"/>
                    <w:szCs w:val="16"/>
                  </w:rPr>
                  <w:t>2</w:t>
                </w:r>
                <w:r w:rsidRPr="00ED6F8E">
                  <w:rPr>
                    <w:b/>
                    <w:bCs/>
                    <w:color w:val="808080" w:themeColor="background1" w:themeShade="80"/>
                    <w:sz w:val="16"/>
                    <w:szCs w:val="16"/>
                  </w:rPr>
                  <w:fldChar w:fldCharType="end"/>
                </w:r>
                <w:r w:rsidRPr="00ED6F8E">
                  <w:rPr>
                    <w:color w:val="808080" w:themeColor="background1" w:themeShade="80"/>
                    <w:sz w:val="16"/>
                    <w:szCs w:val="16"/>
                  </w:rPr>
                  <w:t xml:space="preserve"> of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NUMPAGES  </w:instrText>
                </w:r>
                <w:r w:rsidRPr="00ED6F8E">
                  <w:rPr>
                    <w:b/>
                    <w:bCs/>
                    <w:color w:val="808080" w:themeColor="background1" w:themeShade="80"/>
                    <w:sz w:val="16"/>
                    <w:szCs w:val="16"/>
                  </w:rPr>
                  <w:fldChar w:fldCharType="separate"/>
                </w:r>
                <w:r>
                  <w:rPr>
                    <w:b/>
                    <w:bCs/>
                    <w:color w:val="808080" w:themeColor="background1" w:themeShade="80"/>
                    <w:sz w:val="16"/>
                    <w:szCs w:val="16"/>
                  </w:rPr>
                  <w:t>22</w:t>
                </w:r>
                <w:r w:rsidRPr="00ED6F8E">
                  <w:rPr>
                    <w:b/>
                    <w:bCs/>
                    <w:color w:val="808080" w:themeColor="background1" w:themeShade="80"/>
                    <w:sz w:val="16"/>
                    <w:szCs w:val="16"/>
                  </w:rPr>
                  <w:fldChar w:fldCharType="end"/>
                </w:r>
              </w:p>
            </w:sdtContent>
          </w:sdt>
        </w:sdtContent>
      </w:sdt>
      <w:p w14:paraId="3A46EC9B" w14:textId="76A2F386" w:rsidR="00E160F6" w:rsidRDefault="00C2208F">
        <w:pPr>
          <w:pStyle w:val="Footer"/>
        </w:pPr>
      </w:p>
    </w:sdtContent>
  </w:sdt>
  <w:p w14:paraId="6065BE6B" w14:textId="77777777" w:rsidR="00E160F6" w:rsidRDefault="00E160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rPr>
      <w:id w:val="-1872522481"/>
      <w:docPartObj>
        <w:docPartGallery w:val="Page Numbers (Bottom of Page)"/>
        <w:docPartUnique/>
      </w:docPartObj>
    </w:sdtPr>
    <w:sdtEndPr/>
    <w:sdtContent>
      <w:sdt>
        <w:sdtPr>
          <w:rPr>
            <w:color w:val="808080" w:themeColor="background1" w:themeShade="80"/>
          </w:rPr>
          <w:id w:val="-1769616900"/>
          <w:docPartObj>
            <w:docPartGallery w:val="Page Numbers (Top of Page)"/>
            <w:docPartUnique/>
          </w:docPartObj>
        </w:sdtPr>
        <w:sdtEndPr/>
        <w:sdtContent>
          <w:p w14:paraId="469A098C" w14:textId="538AB359" w:rsidR="00E160F6" w:rsidRPr="005E2ED6" w:rsidRDefault="00E160F6" w:rsidP="00E160F6">
            <w:pPr>
              <w:pStyle w:val="Footer"/>
              <w:jc w:val="center"/>
              <w:rPr>
                <w:color w:val="808080" w:themeColor="background1" w:themeShade="80"/>
              </w:rPr>
            </w:pPr>
            <w:r w:rsidRPr="00ED6F8E">
              <w:rPr>
                <w:color w:val="808080" w:themeColor="background1" w:themeShade="80"/>
                <w:sz w:val="16"/>
                <w:szCs w:val="16"/>
                <w:highlight w:val="yellow"/>
              </w:rPr>
              <w:t>Job Number</w:t>
            </w:r>
            <w:r w:rsidRPr="00ED6F8E">
              <w:rPr>
                <w:color w:val="808080" w:themeColor="background1" w:themeShade="80"/>
                <w:sz w:val="16"/>
                <w:szCs w:val="16"/>
              </w:rPr>
              <w:t xml:space="preserve"> | </w:t>
            </w:r>
            <w:r w:rsidRPr="00ED6F8E">
              <w:rPr>
                <w:color w:val="808080" w:themeColor="background1" w:themeShade="80"/>
                <w:sz w:val="16"/>
                <w:szCs w:val="16"/>
                <w:highlight w:val="yellow"/>
              </w:rPr>
              <w:t>DD/MM/</w:t>
            </w:r>
            <w:proofErr w:type="spellStart"/>
            <w:r w:rsidRPr="00ED6F8E">
              <w:rPr>
                <w:color w:val="808080" w:themeColor="background1" w:themeShade="80"/>
                <w:sz w:val="16"/>
                <w:szCs w:val="16"/>
                <w:highlight w:val="yellow"/>
              </w:rPr>
              <w:t>YYYY</w:t>
            </w:r>
            <w:proofErr w:type="spellEnd"/>
            <w:r>
              <w:rPr>
                <w:color w:val="808080" w:themeColor="background1" w:themeShade="80"/>
                <w:sz w:val="16"/>
                <w:szCs w:val="16"/>
              </w:rPr>
              <w:tab/>
            </w:r>
            <w:r w:rsidR="00292418">
              <w:rPr>
                <w:color w:val="808080" w:themeColor="background1" w:themeShade="80"/>
                <w:sz w:val="16"/>
                <w:szCs w:val="16"/>
              </w:rPr>
              <w:t>SPEC-</w:t>
            </w:r>
            <w:proofErr w:type="spellStart"/>
            <w:r w:rsidR="00292418">
              <w:rPr>
                <w:color w:val="808080" w:themeColor="background1" w:themeShade="80"/>
                <w:sz w:val="16"/>
                <w:szCs w:val="16"/>
              </w:rPr>
              <w:t>HYD</w:t>
            </w:r>
            <w:proofErr w:type="spellEnd"/>
            <w:r w:rsidR="00292418">
              <w:rPr>
                <w:color w:val="808080" w:themeColor="background1" w:themeShade="80"/>
                <w:sz w:val="16"/>
                <w:szCs w:val="16"/>
              </w:rPr>
              <w:t>-</w:t>
            </w:r>
            <w:proofErr w:type="spellStart"/>
            <w:r w:rsidR="00292418">
              <w:rPr>
                <w:color w:val="808080" w:themeColor="background1" w:themeShade="80"/>
                <w:sz w:val="16"/>
                <w:szCs w:val="16"/>
              </w:rPr>
              <w:t>003_v1</w:t>
            </w:r>
            <w:proofErr w:type="spellEnd"/>
            <w:r w:rsidRPr="00ED6F8E">
              <w:rPr>
                <w:color w:val="808080" w:themeColor="background1" w:themeShade="80"/>
                <w:sz w:val="16"/>
                <w:szCs w:val="16"/>
              </w:rPr>
              <w:tab/>
              <w:t xml:space="preserve"> Page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PAGE </w:instrText>
            </w:r>
            <w:r w:rsidRPr="00ED6F8E">
              <w:rPr>
                <w:b/>
                <w:bCs/>
                <w:color w:val="808080" w:themeColor="background1" w:themeShade="80"/>
                <w:sz w:val="16"/>
                <w:szCs w:val="16"/>
              </w:rPr>
              <w:fldChar w:fldCharType="separate"/>
            </w:r>
            <w:r>
              <w:rPr>
                <w:b/>
                <w:bCs/>
                <w:color w:val="808080" w:themeColor="background1" w:themeShade="80"/>
                <w:sz w:val="16"/>
                <w:szCs w:val="16"/>
              </w:rPr>
              <w:t>2</w:t>
            </w:r>
            <w:r w:rsidRPr="00ED6F8E">
              <w:rPr>
                <w:b/>
                <w:bCs/>
                <w:color w:val="808080" w:themeColor="background1" w:themeShade="80"/>
                <w:sz w:val="16"/>
                <w:szCs w:val="16"/>
              </w:rPr>
              <w:fldChar w:fldCharType="end"/>
            </w:r>
            <w:r w:rsidRPr="00ED6F8E">
              <w:rPr>
                <w:color w:val="808080" w:themeColor="background1" w:themeShade="80"/>
                <w:sz w:val="16"/>
                <w:szCs w:val="16"/>
              </w:rPr>
              <w:t xml:space="preserve"> of </w:t>
            </w:r>
            <w:r w:rsidRPr="00ED6F8E">
              <w:rPr>
                <w:b/>
                <w:bCs/>
                <w:color w:val="808080" w:themeColor="background1" w:themeShade="80"/>
                <w:sz w:val="16"/>
                <w:szCs w:val="16"/>
              </w:rPr>
              <w:fldChar w:fldCharType="begin"/>
            </w:r>
            <w:r w:rsidRPr="00ED6F8E">
              <w:rPr>
                <w:b/>
                <w:bCs/>
                <w:color w:val="808080" w:themeColor="background1" w:themeShade="80"/>
                <w:sz w:val="16"/>
                <w:szCs w:val="16"/>
              </w:rPr>
              <w:instrText xml:space="preserve"> NUMPAGES  </w:instrText>
            </w:r>
            <w:r w:rsidRPr="00ED6F8E">
              <w:rPr>
                <w:b/>
                <w:bCs/>
                <w:color w:val="808080" w:themeColor="background1" w:themeShade="80"/>
                <w:sz w:val="16"/>
                <w:szCs w:val="16"/>
              </w:rPr>
              <w:fldChar w:fldCharType="separate"/>
            </w:r>
            <w:r>
              <w:rPr>
                <w:b/>
                <w:bCs/>
                <w:color w:val="808080" w:themeColor="background1" w:themeShade="80"/>
                <w:sz w:val="16"/>
                <w:szCs w:val="16"/>
              </w:rPr>
              <w:t>22</w:t>
            </w:r>
            <w:r w:rsidRPr="00ED6F8E">
              <w:rPr>
                <w:b/>
                <w:bCs/>
                <w:color w:val="808080" w:themeColor="background1" w:themeShade="80"/>
                <w:sz w:val="16"/>
                <w:szCs w:val="16"/>
              </w:rPr>
              <w:fldChar w:fldCharType="end"/>
            </w:r>
          </w:p>
        </w:sdtContent>
      </w:sdt>
    </w:sdtContent>
  </w:sdt>
  <w:p w14:paraId="0753E2E2" w14:textId="2DFFD2EC" w:rsidR="00E160F6" w:rsidRDefault="00E160F6" w:rsidP="00E160F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E0BAF" w14:textId="77777777" w:rsidR="00280110" w:rsidRDefault="00280110" w:rsidP="00280110">
      <w:pPr>
        <w:spacing w:after="0" w:line="240" w:lineRule="auto"/>
      </w:pPr>
      <w:r>
        <w:separator/>
      </w:r>
    </w:p>
  </w:footnote>
  <w:footnote w:type="continuationSeparator" w:id="0">
    <w:p w14:paraId="1BFD7D76" w14:textId="77777777" w:rsidR="00280110" w:rsidRDefault="00280110" w:rsidP="002801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D4BA5" w14:textId="3826409B" w:rsidR="00280110" w:rsidRDefault="00E160F6" w:rsidP="00280110">
    <w:pPr>
      <w:pStyle w:val="Header"/>
      <w:jc w:val="center"/>
    </w:pPr>
    <w:r>
      <w:rPr>
        <w:noProof/>
        <w:lang w:eastAsia="en-AU"/>
      </w:rPr>
      <w:drawing>
        <wp:anchor distT="0" distB="0" distL="114300" distR="114300" simplePos="0" relativeHeight="251661312" behindDoc="1" locked="0" layoutInCell="1" allowOverlap="1" wp14:anchorId="2E8942C4" wp14:editId="478ED3AF">
          <wp:simplePos x="0" y="0"/>
          <wp:positionH relativeFrom="page">
            <wp:posOffset>14844</wp:posOffset>
          </wp:positionH>
          <wp:positionV relativeFrom="page">
            <wp:posOffset>-17813</wp:posOffset>
          </wp:positionV>
          <wp:extent cx="7595684" cy="10736084"/>
          <wp:effectExtent l="0" t="0" r="0" b="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1"/>
                  <a:stretch>
                    <a:fillRect/>
                  </a:stretch>
                </pic:blipFill>
                <pic:spPr>
                  <a:xfrm>
                    <a:off x="0" y="0"/>
                    <a:ext cx="7595684" cy="1073608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4A03" w14:textId="74EBC4E4" w:rsidR="00E160F6" w:rsidRDefault="00E160F6">
    <w:pPr>
      <w:pStyle w:val="Header"/>
    </w:pPr>
    <w:r>
      <w:rPr>
        <w:noProof/>
        <w:lang w:val="en-US"/>
      </w:rPr>
      <w:drawing>
        <wp:anchor distT="0" distB="0" distL="114300" distR="114300" simplePos="0" relativeHeight="251659264" behindDoc="1" locked="0" layoutInCell="1" allowOverlap="1" wp14:anchorId="13ED51FF" wp14:editId="72D92C09">
          <wp:simplePos x="0" y="0"/>
          <wp:positionH relativeFrom="page">
            <wp:posOffset>0</wp:posOffset>
          </wp:positionH>
          <wp:positionV relativeFrom="page">
            <wp:posOffset>-47501</wp:posOffset>
          </wp:positionV>
          <wp:extent cx="10683403" cy="7623958"/>
          <wp:effectExtent l="0" t="0" r="3810" b="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1"/>
                  <a:stretch>
                    <a:fillRect/>
                  </a:stretch>
                </pic:blipFill>
                <pic:spPr>
                  <a:xfrm>
                    <a:off x="0" y="0"/>
                    <a:ext cx="10684598" cy="76248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72A26"/>
    <w:multiLevelType w:val="hybridMultilevel"/>
    <w:tmpl w:val="69FEB5F2"/>
    <w:lvl w:ilvl="0" w:tplc="79B20DA8">
      <w:start w:val="1"/>
      <w:numFmt w:val="decimal"/>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168C5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1C4700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5AEABC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4828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8C179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C64469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6CBF4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18653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10"/>
    <w:rsid w:val="000708E3"/>
    <w:rsid w:val="000F5B04"/>
    <w:rsid w:val="00120460"/>
    <w:rsid w:val="002346EC"/>
    <w:rsid w:val="00280110"/>
    <w:rsid w:val="00292418"/>
    <w:rsid w:val="004453EE"/>
    <w:rsid w:val="004F6120"/>
    <w:rsid w:val="00504DA3"/>
    <w:rsid w:val="00522EDD"/>
    <w:rsid w:val="00690932"/>
    <w:rsid w:val="006D1721"/>
    <w:rsid w:val="00BB4B82"/>
    <w:rsid w:val="00C2208F"/>
    <w:rsid w:val="00D40241"/>
    <w:rsid w:val="00E160F6"/>
    <w:rsid w:val="00FE72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9EC29"/>
  <w15:chartTrackingRefBased/>
  <w15:docId w15:val="{23F16621-B49A-4A73-8DE1-2B3F3A58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80110"/>
    <w:pPr>
      <w:keepNext/>
      <w:spacing w:after="0" w:line="240" w:lineRule="auto"/>
      <w:outlineLvl w:val="0"/>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1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110"/>
  </w:style>
  <w:style w:type="paragraph" w:styleId="Footer">
    <w:name w:val="footer"/>
    <w:basedOn w:val="Normal"/>
    <w:link w:val="FooterChar"/>
    <w:uiPriority w:val="99"/>
    <w:unhideWhenUsed/>
    <w:rsid w:val="002801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110"/>
  </w:style>
  <w:style w:type="table" w:styleId="TableGrid">
    <w:name w:val="Table Grid"/>
    <w:basedOn w:val="TableNormal"/>
    <w:uiPriority w:val="39"/>
    <w:rsid w:val="0028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80110"/>
    <w:rPr>
      <w:rFonts w:ascii="Times New Roman" w:eastAsia="Times New Roman" w:hAnsi="Times New Roman" w:cs="Times New Roman"/>
      <w:b/>
      <w:sz w:val="24"/>
      <w:szCs w:val="20"/>
      <w:lang w:val="en-US"/>
    </w:rPr>
  </w:style>
  <w:style w:type="paragraph" w:customStyle="1" w:styleId="TABLETEXT">
    <w:name w:val="TABLE TEXT"/>
    <w:basedOn w:val="Normal"/>
    <w:qFormat/>
    <w:rsid w:val="00D40241"/>
    <w:pPr>
      <w:tabs>
        <w:tab w:val="left" w:pos="851"/>
        <w:tab w:val="left" w:pos="1134"/>
        <w:tab w:val="left" w:pos="1418"/>
        <w:tab w:val="left" w:pos="4536"/>
      </w:tabs>
      <w:spacing w:before="60" w:after="60" w:line="240" w:lineRule="auto"/>
      <w:jc w:val="both"/>
    </w:pPr>
    <w:rPr>
      <w:rFonts w:ascii="Arial Narrow" w:eastAsia="Times New Roman" w:hAnsi="Arial Narrow" w:cs="Times New Roman"/>
      <w:sz w:val="20"/>
      <w:szCs w:val="20"/>
    </w:rPr>
  </w:style>
  <w:style w:type="table" w:customStyle="1" w:styleId="TableGrid0">
    <w:name w:val="TableGrid"/>
    <w:rsid w:val="00690932"/>
    <w:pPr>
      <w:spacing w:after="0" w:line="240" w:lineRule="auto"/>
    </w:pPr>
    <w:rPr>
      <w:rFonts w:eastAsiaTheme="minorEastAsia"/>
      <w:lang w:eastAsia="en-A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emena.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DB6F3-550D-4961-AE53-E1FCE66F8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Sommerville</dc:creator>
  <cp:keywords/>
  <dc:description/>
  <cp:lastModifiedBy>Nicole Archibald</cp:lastModifiedBy>
  <cp:revision>7</cp:revision>
  <cp:lastPrinted>2015-05-11T05:40:00Z</cp:lastPrinted>
  <dcterms:created xsi:type="dcterms:W3CDTF">2015-05-11T22:09:00Z</dcterms:created>
  <dcterms:modified xsi:type="dcterms:W3CDTF">2021-11-25T21:21:00Z</dcterms:modified>
</cp:coreProperties>
</file>